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30E222" w14:textId="77777777" w:rsidR="00CF7FF8" w:rsidRDefault="00CF7FF8" w:rsidP="00A87C33">
      <w:pPr>
        <w:spacing w:line="276" w:lineRule="auto"/>
      </w:pPr>
    </w:p>
    <w:p w14:paraId="476002E7" w14:textId="6E27C44C" w:rsidR="003E42A3" w:rsidRDefault="006A62CA" w:rsidP="00A87C33">
      <w:pPr>
        <w:spacing w:line="276" w:lineRule="auto"/>
        <w:jc w:val="center"/>
      </w:pPr>
      <w:r>
        <w:rPr>
          <w:noProof/>
        </w:rPr>
        <w:drawing>
          <wp:inline distT="0" distB="0" distL="0" distR="0" wp14:anchorId="06A28CBA" wp14:editId="290FF73E">
            <wp:extent cx="3148584" cy="710184"/>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yMerit_RGB.png"/>
                    <pic:cNvPicPr/>
                  </pic:nvPicPr>
                  <pic:blipFill>
                    <a:blip r:embed="rId9">
                      <a:extLst>
                        <a:ext uri="{28A0092B-C50C-407E-A947-70E740481C1C}">
                          <a14:useLocalDpi xmlns:a14="http://schemas.microsoft.com/office/drawing/2010/main" val="0"/>
                        </a:ext>
                      </a:extLst>
                    </a:blip>
                    <a:stretch>
                      <a:fillRect/>
                    </a:stretch>
                  </pic:blipFill>
                  <pic:spPr>
                    <a:xfrm>
                      <a:off x="0" y="0"/>
                      <a:ext cx="3148584" cy="710184"/>
                    </a:xfrm>
                    <a:prstGeom prst="rect">
                      <a:avLst/>
                    </a:prstGeom>
                  </pic:spPr>
                </pic:pic>
              </a:graphicData>
            </a:graphic>
          </wp:inline>
        </w:drawing>
      </w:r>
    </w:p>
    <w:p w14:paraId="648CBE8B" w14:textId="77777777" w:rsidR="006A62CA" w:rsidRDefault="006A62CA" w:rsidP="00A87C33">
      <w:pPr>
        <w:spacing w:line="276" w:lineRule="auto"/>
        <w:jc w:val="center"/>
      </w:pPr>
    </w:p>
    <w:p w14:paraId="0676BD1B" w14:textId="77777777" w:rsidR="006A62CA" w:rsidRDefault="006A62CA" w:rsidP="00A87C33">
      <w:pPr>
        <w:spacing w:line="276" w:lineRule="auto"/>
        <w:jc w:val="center"/>
      </w:pPr>
    </w:p>
    <w:p w14:paraId="144169C9" w14:textId="77777777" w:rsidR="006A62CA" w:rsidRDefault="006A62CA" w:rsidP="00A87C33">
      <w:pPr>
        <w:spacing w:line="276" w:lineRule="auto"/>
        <w:jc w:val="center"/>
      </w:pPr>
    </w:p>
    <w:p w14:paraId="495C2C83" w14:textId="77777777" w:rsidR="003E42A3" w:rsidRDefault="003E42A3" w:rsidP="00A87C33">
      <w:pPr>
        <w:spacing w:line="276" w:lineRule="auto"/>
      </w:pPr>
    </w:p>
    <w:p w14:paraId="70247A33" w14:textId="0E020613" w:rsidR="003E42A3" w:rsidRPr="003F1F42" w:rsidRDefault="00435721" w:rsidP="00A87C33">
      <w:pPr>
        <w:pStyle w:val="Title"/>
        <w:spacing w:line="276" w:lineRule="auto"/>
        <w:jc w:val="center"/>
      </w:pPr>
      <w:r>
        <w:t>Manager Training Guide</w:t>
      </w:r>
    </w:p>
    <w:p w14:paraId="4270E3D9" w14:textId="77777777" w:rsidR="003E42A3" w:rsidRDefault="003E42A3" w:rsidP="00A87C33">
      <w:pPr>
        <w:spacing w:line="276" w:lineRule="auto"/>
      </w:pPr>
    </w:p>
    <w:p w14:paraId="7FE1D644" w14:textId="77777777" w:rsidR="003E42A3" w:rsidRDefault="003E42A3" w:rsidP="00A87C33">
      <w:pPr>
        <w:spacing w:line="276" w:lineRule="auto"/>
      </w:pPr>
    </w:p>
    <w:p w14:paraId="15E5F820" w14:textId="77777777" w:rsidR="003E42A3" w:rsidRDefault="003E42A3" w:rsidP="00A87C33">
      <w:pPr>
        <w:spacing w:line="276" w:lineRule="auto"/>
      </w:pPr>
    </w:p>
    <w:p w14:paraId="326C9C32" w14:textId="77777777" w:rsidR="003E42A3" w:rsidRDefault="003E42A3" w:rsidP="00A87C33">
      <w:pPr>
        <w:spacing w:line="276" w:lineRule="auto"/>
      </w:pPr>
      <w:r>
        <w:rPr>
          <w:noProof/>
        </w:rPr>
        <w:drawing>
          <wp:inline distT="0" distB="0" distL="0" distR="0" wp14:anchorId="38B55749" wp14:editId="1FE26F54">
            <wp:extent cx="5486400" cy="1894205"/>
            <wp:effectExtent l="0" t="0" r="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CoverPhoto.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1894205"/>
                    </a:xfrm>
                    <a:prstGeom prst="rect">
                      <a:avLst/>
                    </a:prstGeom>
                  </pic:spPr>
                </pic:pic>
              </a:graphicData>
            </a:graphic>
          </wp:inline>
        </w:drawing>
      </w:r>
    </w:p>
    <w:p w14:paraId="0BB10954" w14:textId="77777777" w:rsidR="003E42A3" w:rsidRDefault="003E42A3" w:rsidP="00A87C33">
      <w:pPr>
        <w:spacing w:line="276" w:lineRule="auto"/>
      </w:pPr>
    </w:p>
    <w:p w14:paraId="21BF82DB" w14:textId="77777777" w:rsidR="003E42A3" w:rsidRDefault="003E42A3" w:rsidP="00A87C33">
      <w:pPr>
        <w:spacing w:line="276" w:lineRule="auto"/>
      </w:pPr>
      <w:r>
        <w:br w:type="page"/>
      </w:r>
    </w:p>
    <w:p w14:paraId="1EC05605" w14:textId="24FA1CF1" w:rsidR="003E42A3" w:rsidRPr="002E4915" w:rsidRDefault="003E42A3" w:rsidP="00A87C33">
      <w:pPr>
        <w:spacing w:line="276" w:lineRule="auto"/>
        <w:rPr>
          <w:b/>
          <w:color w:val="1F497D" w:themeColor="text2"/>
          <w:sz w:val="36"/>
        </w:rPr>
      </w:pPr>
      <w:bookmarkStart w:id="0" w:name="_Toc339825180"/>
      <w:bookmarkStart w:id="1" w:name="_Toc339825692"/>
      <w:bookmarkStart w:id="2" w:name="_Toc339826348"/>
      <w:bookmarkStart w:id="3" w:name="_Toc340907566"/>
      <w:bookmarkStart w:id="4" w:name="_Toc347588490"/>
      <w:bookmarkStart w:id="5" w:name="_Toc349397214"/>
      <w:bookmarkStart w:id="6" w:name="_Toc354149965"/>
      <w:bookmarkStart w:id="7" w:name="_Toc354746225"/>
      <w:bookmarkStart w:id="8" w:name="_Toc364517949"/>
      <w:bookmarkStart w:id="9" w:name="_Toc364524768"/>
      <w:bookmarkStart w:id="10" w:name="_Toc370395347"/>
      <w:bookmarkStart w:id="11" w:name="_Toc380767995"/>
      <w:bookmarkStart w:id="12" w:name="_Toc397956029"/>
      <w:bookmarkStart w:id="13" w:name="_Toc400356982"/>
      <w:r w:rsidRPr="002E4915">
        <w:rPr>
          <w:b/>
          <w:color w:val="1F497D" w:themeColor="text2"/>
          <w:sz w:val="36"/>
        </w:rPr>
        <w:lastRenderedPageBreak/>
        <w:t>Table of Contents:</w:t>
      </w:r>
      <w:bookmarkEnd w:id="0"/>
      <w:bookmarkEnd w:id="1"/>
      <w:bookmarkEnd w:id="2"/>
      <w:bookmarkEnd w:id="3"/>
      <w:bookmarkEnd w:id="4"/>
      <w:bookmarkEnd w:id="5"/>
      <w:bookmarkEnd w:id="6"/>
      <w:bookmarkEnd w:id="7"/>
      <w:bookmarkEnd w:id="8"/>
      <w:bookmarkEnd w:id="9"/>
      <w:bookmarkEnd w:id="10"/>
      <w:bookmarkEnd w:id="11"/>
      <w:bookmarkEnd w:id="12"/>
      <w:bookmarkEnd w:id="13"/>
    </w:p>
    <w:p w14:paraId="3403D91C" w14:textId="77777777" w:rsidR="00596780" w:rsidRDefault="00D510A4">
      <w:pPr>
        <w:pStyle w:val="TOC1"/>
        <w:tabs>
          <w:tab w:val="right" w:leader="dot" w:pos="8630"/>
        </w:tabs>
        <w:rPr>
          <w:noProof/>
          <w:lang w:eastAsia="ja-JP"/>
        </w:rPr>
      </w:pPr>
      <w:r w:rsidRPr="004A387E">
        <w:rPr>
          <w:sz w:val="20"/>
        </w:rPr>
        <w:fldChar w:fldCharType="begin"/>
      </w:r>
      <w:r w:rsidRPr="004A387E">
        <w:rPr>
          <w:sz w:val="20"/>
        </w:rPr>
        <w:instrText xml:space="preserve"> TOC \o "1-4" </w:instrText>
      </w:r>
      <w:r w:rsidRPr="004A387E">
        <w:rPr>
          <w:sz w:val="20"/>
        </w:rPr>
        <w:fldChar w:fldCharType="separate"/>
      </w:r>
      <w:bookmarkStart w:id="14" w:name="_GoBack"/>
      <w:bookmarkEnd w:id="14"/>
      <w:r w:rsidR="00596780">
        <w:rPr>
          <w:noProof/>
        </w:rPr>
        <w:t>What is included in the Manager Training Guide?</w:t>
      </w:r>
      <w:r w:rsidR="00596780">
        <w:rPr>
          <w:noProof/>
        </w:rPr>
        <w:tab/>
      </w:r>
      <w:r w:rsidR="00596780">
        <w:rPr>
          <w:noProof/>
        </w:rPr>
        <w:fldChar w:fldCharType="begin"/>
      </w:r>
      <w:r w:rsidR="00596780">
        <w:rPr>
          <w:noProof/>
        </w:rPr>
        <w:instrText xml:space="preserve"> PAGEREF _Toc442618030 \h </w:instrText>
      </w:r>
      <w:r w:rsidR="00596780">
        <w:rPr>
          <w:noProof/>
        </w:rPr>
      </w:r>
      <w:r w:rsidR="00596780">
        <w:rPr>
          <w:noProof/>
        </w:rPr>
        <w:fldChar w:fldCharType="separate"/>
      </w:r>
      <w:r w:rsidR="00596780">
        <w:rPr>
          <w:noProof/>
        </w:rPr>
        <w:t>3</w:t>
      </w:r>
      <w:r w:rsidR="00596780">
        <w:rPr>
          <w:noProof/>
        </w:rPr>
        <w:fldChar w:fldCharType="end"/>
      </w:r>
    </w:p>
    <w:p w14:paraId="12ACE9B5" w14:textId="77777777" w:rsidR="00596780" w:rsidRDefault="00596780">
      <w:pPr>
        <w:pStyle w:val="TOC1"/>
        <w:tabs>
          <w:tab w:val="right" w:leader="dot" w:pos="8630"/>
        </w:tabs>
        <w:rPr>
          <w:noProof/>
          <w:lang w:eastAsia="ja-JP"/>
        </w:rPr>
      </w:pPr>
      <w:r>
        <w:rPr>
          <w:noProof/>
        </w:rPr>
        <w:t>Getting Started with SimplyMerit</w:t>
      </w:r>
      <w:r>
        <w:rPr>
          <w:noProof/>
        </w:rPr>
        <w:tab/>
      </w:r>
      <w:r>
        <w:rPr>
          <w:noProof/>
        </w:rPr>
        <w:fldChar w:fldCharType="begin"/>
      </w:r>
      <w:r>
        <w:rPr>
          <w:noProof/>
        </w:rPr>
        <w:instrText xml:space="preserve"> PAGEREF _Toc442618031 \h </w:instrText>
      </w:r>
      <w:r>
        <w:rPr>
          <w:noProof/>
        </w:rPr>
      </w:r>
      <w:r>
        <w:rPr>
          <w:noProof/>
        </w:rPr>
        <w:fldChar w:fldCharType="separate"/>
      </w:r>
      <w:r>
        <w:rPr>
          <w:noProof/>
        </w:rPr>
        <w:t>3</w:t>
      </w:r>
      <w:r>
        <w:rPr>
          <w:noProof/>
        </w:rPr>
        <w:fldChar w:fldCharType="end"/>
      </w:r>
    </w:p>
    <w:p w14:paraId="0E8E72C3" w14:textId="77777777" w:rsidR="00596780" w:rsidRDefault="00596780">
      <w:pPr>
        <w:pStyle w:val="TOC2"/>
        <w:tabs>
          <w:tab w:val="right" w:leader="dot" w:pos="8630"/>
        </w:tabs>
        <w:rPr>
          <w:noProof/>
          <w:lang w:eastAsia="ja-JP"/>
        </w:rPr>
      </w:pPr>
      <w:r>
        <w:rPr>
          <w:noProof/>
        </w:rPr>
        <w:t>Logging in and password recollection</w:t>
      </w:r>
      <w:r>
        <w:rPr>
          <w:noProof/>
        </w:rPr>
        <w:tab/>
      </w:r>
      <w:r>
        <w:rPr>
          <w:noProof/>
        </w:rPr>
        <w:fldChar w:fldCharType="begin"/>
      </w:r>
      <w:r>
        <w:rPr>
          <w:noProof/>
        </w:rPr>
        <w:instrText xml:space="preserve"> PAGEREF _Toc442618032 \h </w:instrText>
      </w:r>
      <w:r>
        <w:rPr>
          <w:noProof/>
        </w:rPr>
      </w:r>
      <w:r>
        <w:rPr>
          <w:noProof/>
        </w:rPr>
        <w:fldChar w:fldCharType="separate"/>
      </w:r>
      <w:r>
        <w:rPr>
          <w:noProof/>
        </w:rPr>
        <w:t>3</w:t>
      </w:r>
      <w:r>
        <w:rPr>
          <w:noProof/>
        </w:rPr>
        <w:fldChar w:fldCharType="end"/>
      </w:r>
    </w:p>
    <w:p w14:paraId="09D56A8D" w14:textId="77777777" w:rsidR="00596780" w:rsidRDefault="00596780">
      <w:pPr>
        <w:pStyle w:val="TOC1"/>
        <w:tabs>
          <w:tab w:val="right" w:leader="dot" w:pos="8630"/>
        </w:tabs>
        <w:rPr>
          <w:noProof/>
          <w:lang w:eastAsia="ja-JP"/>
        </w:rPr>
      </w:pPr>
      <w:r>
        <w:rPr>
          <w:noProof/>
        </w:rPr>
        <w:t>My Org Page</w:t>
      </w:r>
      <w:r>
        <w:rPr>
          <w:noProof/>
        </w:rPr>
        <w:tab/>
      </w:r>
      <w:r>
        <w:rPr>
          <w:noProof/>
        </w:rPr>
        <w:fldChar w:fldCharType="begin"/>
      </w:r>
      <w:r>
        <w:rPr>
          <w:noProof/>
        </w:rPr>
        <w:instrText xml:space="preserve"> PAGEREF _Toc442618033 \h </w:instrText>
      </w:r>
      <w:r>
        <w:rPr>
          <w:noProof/>
        </w:rPr>
      </w:r>
      <w:r>
        <w:rPr>
          <w:noProof/>
        </w:rPr>
        <w:fldChar w:fldCharType="separate"/>
      </w:r>
      <w:r>
        <w:rPr>
          <w:noProof/>
        </w:rPr>
        <w:t>4</w:t>
      </w:r>
      <w:r>
        <w:rPr>
          <w:noProof/>
        </w:rPr>
        <w:fldChar w:fldCharType="end"/>
      </w:r>
    </w:p>
    <w:p w14:paraId="5B65502E" w14:textId="77777777" w:rsidR="00596780" w:rsidRDefault="00596780">
      <w:pPr>
        <w:pStyle w:val="TOC1"/>
        <w:tabs>
          <w:tab w:val="right" w:leader="dot" w:pos="8630"/>
        </w:tabs>
        <w:rPr>
          <w:noProof/>
          <w:lang w:eastAsia="ja-JP"/>
        </w:rPr>
      </w:pPr>
      <w:r>
        <w:rPr>
          <w:noProof/>
        </w:rPr>
        <w:t>My Team Page</w:t>
      </w:r>
      <w:r>
        <w:rPr>
          <w:noProof/>
        </w:rPr>
        <w:tab/>
      </w:r>
      <w:r>
        <w:rPr>
          <w:noProof/>
        </w:rPr>
        <w:fldChar w:fldCharType="begin"/>
      </w:r>
      <w:r>
        <w:rPr>
          <w:noProof/>
        </w:rPr>
        <w:instrText xml:space="preserve"> PAGEREF _Toc442618034 \h </w:instrText>
      </w:r>
      <w:r>
        <w:rPr>
          <w:noProof/>
        </w:rPr>
      </w:r>
      <w:r>
        <w:rPr>
          <w:noProof/>
        </w:rPr>
        <w:fldChar w:fldCharType="separate"/>
      </w:r>
      <w:r>
        <w:rPr>
          <w:noProof/>
        </w:rPr>
        <w:t>6</w:t>
      </w:r>
      <w:r>
        <w:rPr>
          <w:noProof/>
        </w:rPr>
        <w:fldChar w:fldCharType="end"/>
      </w:r>
    </w:p>
    <w:p w14:paraId="58C1CDF3" w14:textId="77777777" w:rsidR="00596780" w:rsidRDefault="00596780">
      <w:pPr>
        <w:pStyle w:val="TOC2"/>
        <w:tabs>
          <w:tab w:val="right" w:leader="dot" w:pos="8630"/>
        </w:tabs>
        <w:rPr>
          <w:noProof/>
          <w:lang w:eastAsia="ja-JP"/>
        </w:rPr>
      </w:pPr>
      <w:r>
        <w:rPr>
          <w:noProof/>
        </w:rPr>
        <w:t>Salary</w:t>
      </w:r>
      <w:r>
        <w:rPr>
          <w:noProof/>
        </w:rPr>
        <w:tab/>
      </w:r>
      <w:r>
        <w:rPr>
          <w:noProof/>
        </w:rPr>
        <w:fldChar w:fldCharType="begin"/>
      </w:r>
      <w:r>
        <w:rPr>
          <w:noProof/>
        </w:rPr>
        <w:instrText xml:space="preserve"> PAGEREF _Toc442618035 \h </w:instrText>
      </w:r>
      <w:r>
        <w:rPr>
          <w:noProof/>
        </w:rPr>
      </w:r>
      <w:r>
        <w:rPr>
          <w:noProof/>
        </w:rPr>
        <w:fldChar w:fldCharType="separate"/>
      </w:r>
      <w:r>
        <w:rPr>
          <w:noProof/>
        </w:rPr>
        <w:t>6</w:t>
      </w:r>
      <w:r>
        <w:rPr>
          <w:noProof/>
        </w:rPr>
        <w:fldChar w:fldCharType="end"/>
      </w:r>
    </w:p>
    <w:p w14:paraId="1E06C9EE" w14:textId="77777777" w:rsidR="00596780" w:rsidRDefault="00596780">
      <w:pPr>
        <w:pStyle w:val="TOC2"/>
        <w:tabs>
          <w:tab w:val="right" w:leader="dot" w:pos="8630"/>
        </w:tabs>
        <w:rPr>
          <w:noProof/>
          <w:lang w:eastAsia="ja-JP"/>
        </w:rPr>
      </w:pPr>
      <w:r>
        <w:rPr>
          <w:noProof/>
        </w:rPr>
        <w:t>Bonus</w:t>
      </w:r>
      <w:r>
        <w:rPr>
          <w:noProof/>
        </w:rPr>
        <w:tab/>
      </w:r>
      <w:r>
        <w:rPr>
          <w:noProof/>
        </w:rPr>
        <w:fldChar w:fldCharType="begin"/>
      </w:r>
      <w:r>
        <w:rPr>
          <w:noProof/>
        </w:rPr>
        <w:instrText xml:space="preserve"> PAGEREF _Toc442618036 \h </w:instrText>
      </w:r>
      <w:r>
        <w:rPr>
          <w:noProof/>
        </w:rPr>
      </w:r>
      <w:r>
        <w:rPr>
          <w:noProof/>
        </w:rPr>
        <w:fldChar w:fldCharType="separate"/>
      </w:r>
      <w:r>
        <w:rPr>
          <w:noProof/>
        </w:rPr>
        <w:t>7</w:t>
      </w:r>
      <w:r>
        <w:rPr>
          <w:noProof/>
        </w:rPr>
        <w:fldChar w:fldCharType="end"/>
      </w:r>
    </w:p>
    <w:p w14:paraId="057D8376" w14:textId="77777777" w:rsidR="00596780" w:rsidRDefault="00596780">
      <w:pPr>
        <w:pStyle w:val="TOC2"/>
        <w:tabs>
          <w:tab w:val="right" w:leader="dot" w:pos="8630"/>
        </w:tabs>
        <w:rPr>
          <w:noProof/>
          <w:lang w:eastAsia="ja-JP"/>
        </w:rPr>
      </w:pPr>
      <w:r>
        <w:rPr>
          <w:noProof/>
        </w:rPr>
        <w:t>Equity</w:t>
      </w:r>
      <w:r>
        <w:rPr>
          <w:noProof/>
        </w:rPr>
        <w:tab/>
      </w:r>
      <w:r>
        <w:rPr>
          <w:noProof/>
        </w:rPr>
        <w:fldChar w:fldCharType="begin"/>
      </w:r>
      <w:r>
        <w:rPr>
          <w:noProof/>
        </w:rPr>
        <w:instrText xml:space="preserve"> PAGEREF _Toc442618037 \h </w:instrText>
      </w:r>
      <w:r>
        <w:rPr>
          <w:noProof/>
        </w:rPr>
      </w:r>
      <w:r>
        <w:rPr>
          <w:noProof/>
        </w:rPr>
        <w:fldChar w:fldCharType="separate"/>
      </w:r>
      <w:r>
        <w:rPr>
          <w:noProof/>
        </w:rPr>
        <w:t>8</w:t>
      </w:r>
      <w:r>
        <w:rPr>
          <w:noProof/>
        </w:rPr>
        <w:fldChar w:fldCharType="end"/>
      </w:r>
    </w:p>
    <w:p w14:paraId="3B28EABC" w14:textId="77777777" w:rsidR="00596780" w:rsidRDefault="00596780">
      <w:pPr>
        <w:pStyle w:val="TOC1"/>
        <w:tabs>
          <w:tab w:val="right" w:leader="dot" w:pos="8630"/>
        </w:tabs>
        <w:rPr>
          <w:noProof/>
          <w:lang w:eastAsia="ja-JP"/>
        </w:rPr>
      </w:pPr>
      <w:r>
        <w:rPr>
          <w:noProof/>
        </w:rPr>
        <w:t>Approval Workflow</w:t>
      </w:r>
      <w:r>
        <w:rPr>
          <w:noProof/>
        </w:rPr>
        <w:tab/>
      </w:r>
      <w:r>
        <w:rPr>
          <w:noProof/>
        </w:rPr>
        <w:fldChar w:fldCharType="begin"/>
      </w:r>
      <w:r>
        <w:rPr>
          <w:noProof/>
        </w:rPr>
        <w:instrText xml:space="preserve"> PAGEREF _Toc442618038 \h </w:instrText>
      </w:r>
      <w:r>
        <w:rPr>
          <w:noProof/>
        </w:rPr>
      </w:r>
      <w:r>
        <w:rPr>
          <w:noProof/>
        </w:rPr>
        <w:fldChar w:fldCharType="separate"/>
      </w:r>
      <w:r>
        <w:rPr>
          <w:noProof/>
        </w:rPr>
        <w:t>9</w:t>
      </w:r>
      <w:r>
        <w:rPr>
          <w:noProof/>
        </w:rPr>
        <w:fldChar w:fldCharType="end"/>
      </w:r>
    </w:p>
    <w:p w14:paraId="2BC1EFDC" w14:textId="77777777" w:rsidR="00596780" w:rsidRDefault="00596780">
      <w:pPr>
        <w:pStyle w:val="TOC1"/>
        <w:tabs>
          <w:tab w:val="right" w:leader="dot" w:pos="8630"/>
        </w:tabs>
        <w:rPr>
          <w:noProof/>
          <w:lang w:eastAsia="ja-JP"/>
        </w:rPr>
      </w:pPr>
      <w:r>
        <w:rPr>
          <w:noProof/>
        </w:rPr>
        <w:t>Additional Topics and Help</w:t>
      </w:r>
      <w:r>
        <w:rPr>
          <w:noProof/>
        </w:rPr>
        <w:tab/>
      </w:r>
      <w:r>
        <w:rPr>
          <w:noProof/>
        </w:rPr>
        <w:fldChar w:fldCharType="begin"/>
      </w:r>
      <w:r>
        <w:rPr>
          <w:noProof/>
        </w:rPr>
        <w:instrText xml:space="preserve"> PAGEREF _Toc442618039 \h </w:instrText>
      </w:r>
      <w:r>
        <w:rPr>
          <w:noProof/>
        </w:rPr>
      </w:r>
      <w:r>
        <w:rPr>
          <w:noProof/>
        </w:rPr>
        <w:fldChar w:fldCharType="separate"/>
      </w:r>
      <w:r>
        <w:rPr>
          <w:noProof/>
        </w:rPr>
        <w:t>10</w:t>
      </w:r>
      <w:r>
        <w:rPr>
          <w:noProof/>
        </w:rPr>
        <w:fldChar w:fldCharType="end"/>
      </w:r>
    </w:p>
    <w:p w14:paraId="53B0B5B6" w14:textId="3E8B78FE" w:rsidR="003E42A3" w:rsidRDefault="00D510A4" w:rsidP="00A87C33">
      <w:pPr>
        <w:spacing w:line="276" w:lineRule="auto"/>
      </w:pPr>
      <w:r w:rsidRPr="004A387E">
        <w:rPr>
          <w:sz w:val="20"/>
        </w:rPr>
        <w:fldChar w:fldCharType="end"/>
      </w:r>
      <w:r w:rsidR="003E42A3">
        <w:br w:type="page"/>
      </w:r>
    </w:p>
    <w:p w14:paraId="3D37F44A" w14:textId="6559E9E1" w:rsidR="003E42A3" w:rsidRDefault="003E42A3" w:rsidP="00A87C33">
      <w:pPr>
        <w:pStyle w:val="Heading1"/>
        <w:spacing w:line="276" w:lineRule="auto"/>
      </w:pPr>
      <w:bookmarkStart w:id="15" w:name="_Toc339804144"/>
      <w:bookmarkStart w:id="16" w:name="_Toc442618030"/>
      <w:r>
        <w:lastRenderedPageBreak/>
        <w:t xml:space="preserve">What is included in the </w:t>
      </w:r>
      <w:r w:rsidR="00435721">
        <w:t>Manager Training Guide</w:t>
      </w:r>
      <w:r>
        <w:t>?</w:t>
      </w:r>
      <w:bookmarkEnd w:id="15"/>
      <w:bookmarkEnd w:id="16"/>
    </w:p>
    <w:p w14:paraId="26A38750" w14:textId="77777777" w:rsidR="003E42A3" w:rsidRDefault="003E42A3" w:rsidP="00A87C33">
      <w:pPr>
        <w:spacing w:line="276" w:lineRule="auto"/>
        <w:rPr>
          <w:rFonts w:ascii="Nunito" w:eastAsia="Times New Roman" w:hAnsi="Nunito" w:cs="Times New Roman"/>
          <w:color w:val="000000"/>
          <w:sz w:val="22"/>
          <w:szCs w:val="22"/>
        </w:rPr>
      </w:pPr>
    </w:p>
    <w:p w14:paraId="6A8AC607" w14:textId="15BEA2D1" w:rsidR="003E42A3" w:rsidRPr="00D510A4" w:rsidRDefault="003E42A3" w:rsidP="00A87C33">
      <w:pPr>
        <w:spacing w:line="276" w:lineRule="auto"/>
        <w:rPr>
          <w:rFonts w:ascii="Calibri" w:hAnsi="Calibri" w:cs="Times New Roman"/>
          <w:sz w:val="20"/>
          <w:szCs w:val="20"/>
        </w:rPr>
      </w:pPr>
      <w:r w:rsidRPr="00D510A4">
        <w:rPr>
          <w:rFonts w:ascii="Calibri" w:hAnsi="Calibri" w:cs="Times New Roman"/>
          <w:color w:val="000000"/>
          <w:sz w:val="22"/>
          <w:szCs w:val="22"/>
        </w:rPr>
        <w:t xml:space="preserve">This </w:t>
      </w:r>
      <w:r w:rsidR="00435721">
        <w:rPr>
          <w:rFonts w:ascii="Calibri" w:hAnsi="Calibri" w:cs="Times New Roman"/>
          <w:color w:val="000000"/>
          <w:sz w:val="22"/>
          <w:szCs w:val="22"/>
        </w:rPr>
        <w:t xml:space="preserve">User </w:t>
      </w:r>
      <w:r w:rsidRPr="00D510A4">
        <w:rPr>
          <w:rFonts w:ascii="Calibri" w:hAnsi="Calibri" w:cs="Times New Roman"/>
          <w:color w:val="000000"/>
          <w:sz w:val="22"/>
          <w:szCs w:val="22"/>
        </w:rPr>
        <w:t xml:space="preserve">Guide is a supplemental tool available </w:t>
      </w:r>
      <w:r w:rsidR="00435721">
        <w:rPr>
          <w:rFonts w:ascii="Calibri" w:hAnsi="Calibri" w:cs="Times New Roman"/>
          <w:color w:val="000000"/>
          <w:sz w:val="22"/>
          <w:szCs w:val="22"/>
        </w:rPr>
        <w:t xml:space="preserve">for conducting internal training for managers on how to use SimplyMerit. </w:t>
      </w:r>
    </w:p>
    <w:p w14:paraId="25E091AF" w14:textId="6A9CEF25" w:rsidR="003E42A3" w:rsidRDefault="003E42A3" w:rsidP="00A87C33">
      <w:pPr>
        <w:pStyle w:val="Heading1"/>
        <w:spacing w:line="276" w:lineRule="auto"/>
      </w:pPr>
      <w:bookmarkStart w:id="17" w:name="_Toc339804145"/>
      <w:bookmarkStart w:id="18" w:name="_Toc442618031"/>
      <w:r>
        <w:t>Getting Started with SimplyMerit</w:t>
      </w:r>
      <w:bookmarkEnd w:id="17"/>
      <w:bookmarkEnd w:id="18"/>
    </w:p>
    <w:p w14:paraId="3951B1C8" w14:textId="5AE11676" w:rsidR="003E42A3" w:rsidRDefault="00435721" w:rsidP="00A87C33">
      <w:pPr>
        <w:pStyle w:val="Heading2"/>
        <w:spacing w:line="276" w:lineRule="auto"/>
      </w:pPr>
      <w:bookmarkStart w:id="19" w:name="_Toc442618032"/>
      <w:r>
        <w:t>Logging in</w:t>
      </w:r>
      <w:r w:rsidR="00333ED2">
        <w:t xml:space="preserve"> and password recollection</w:t>
      </w:r>
      <w:bookmarkEnd w:id="19"/>
    </w:p>
    <w:p w14:paraId="75655BEA" w14:textId="189DB651" w:rsidR="00754F5F" w:rsidRDefault="00754F5F" w:rsidP="00A87C33">
      <w:pPr>
        <w:spacing w:line="276" w:lineRule="auto"/>
        <w:rPr>
          <w:rFonts w:ascii="Calibri" w:hAnsi="Calibri" w:cs="Times New Roman"/>
          <w:color w:val="000000"/>
          <w:sz w:val="22"/>
          <w:szCs w:val="22"/>
        </w:rPr>
      </w:pPr>
    </w:p>
    <w:p w14:paraId="6A91836D" w14:textId="41FF3518" w:rsidR="002B0211" w:rsidRDefault="00435721" w:rsidP="00A87C33">
      <w:pPr>
        <w:pStyle w:val="ListParagraph"/>
        <w:numPr>
          <w:ilvl w:val="0"/>
          <w:numId w:val="28"/>
        </w:numPr>
        <w:spacing w:line="276" w:lineRule="auto"/>
        <w:rPr>
          <w:rFonts w:ascii="Calibri" w:hAnsi="Calibri" w:cs="Times New Roman"/>
          <w:color w:val="000000"/>
          <w:sz w:val="22"/>
          <w:szCs w:val="22"/>
        </w:rPr>
      </w:pPr>
      <w:r w:rsidRPr="002B0211">
        <w:rPr>
          <w:rFonts w:ascii="Calibri" w:hAnsi="Calibri" w:cs="Times New Roman"/>
          <w:color w:val="000000"/>
          <w:sz w:val="22"/>
          <w:szCs w:val="22"/>
        </w:rPr>
        <w:t xml:space="preserve">Each manager will receive an email from </w:t>
      </w:r>
      <w:r w:rsidR="00444A3A">
        <w:fldChar w:fldCharType="begin"/>
      </w:r>
      <w:r w:rsidR="00444A3A">
        <w:instrText xml:space="preserve"> HYPERLINK "mailto:support@simplymerit.com" \t "_blank" </w:instrText>
      </w:r>
      <w:r w:rsidR="00444A3A">
        <w:fldChar w:fldCharType="separate"/>
      </w:r>
      <w:r w:rsidRPr="002B0211">
        <w:rPr>
          <w:rStyle w:val="Hyperlink"/>
          <w:rFonts w:ascii="Calibri" w:hAnsi="Calibri" w:cs="Times New Roman"/>
          <w:sz w:val="22"/>
          <w:szCs w:val="22"/>
        </w:rPr>
        <w:t>support@simplymerit.com</w:t>
      </w:r>
      <w:r w:rsidR="00444A3A">
        <w:rPr>
          <w:rStyle w:val="Hyperlink"/>
          <w:rFonts w:ascii="Calibri" w:hAnsi="Calibri" w:cs="Times New Roman"/>
          <w:sz w:val="22"/>
          <w:szCs w:val="22"/>
        </w:rPr>
        <w:fldChar w:fldCharType="end"/>
      </w:r>
      <w:r w:rsidRPr="002B0211">
        <w:rPr>
          <w:rFonts w:ascii="Calibri" w:hAnsi="Calibri" w:cs="Times New Roman"/>
          <w:color w:val="000000"/>
          <w:sz w:val="22"/>
          <w:szCs w:val="22"/>
        </w:rPr>
        <w:t xml:space="preserve"> with an invitation to get started</w:t>
      </w:r>
      <w:r w:rsidR="00333ED2" w:rsidRPr="002B0211">
        <w:rPr>
          <w:rFonts w:ascii="Calibri" w:hAnsi="Calibri" w:cs="Times New Roman"/>
          <w:color w:val="000000"/>
          <w:sz w:val="22"/>
          <w:szCs w:val="22"/>
        </w:rPr>
        <w:t xml:space="preserve">. This invitation will have a unique link that will allow them to create their account within SimplyMerit using a password of their choice. </w:t>
      </w:r>
    </w:p>
    <w:p w14:paraId="50B8E9D1" w14:textId="09D42111" w:rsidR="002B0211" w:rsidRDefault="002B0211" w:rsidP="00A87C33">
      <w:pPr>
        <w:pStyle w:val="ListParagraph"/>
        <w:numPr>
          <w:ilvl w:val="0"/>
          <w:numId w:val="28"/>
        </w:numPr>
        <w:spacing w:line="276" w:lineRule="auto"/>
        <w:rPr>
          <w:rFonts w:ascii="Calibri" w:hAnsi="Calibri" w:cs="Times New Roman"/>
          <w:color w:val="000000"/>
          <w:sz w:val="22"/>
          <w:szCs w:val="22"/>
        </w:rPr>
      </w:pPr>
      <w:r>
        <w:rPr>
          <w:rFonts w:ascii="Calibri" w:hAnsi="Calibri" w:cs="Times New Roman"/>
          <w:color w:val="000000"/>
          <w:sz w:val="22"/>
          <w:szCs w:val="22"/>
        </w:rPr>
        <w:t xml:space="preserve">After the initial login, subsequent logins are done </w:t>
      </w:r>
      <w:r w:rsidRPr="008874A8">
        <w:rPr>
          <w:rFonts w:ascii="Calibri" w:hAnsi="Calibri" w:cs="Times New Roman"/>
          <w:color w:val="000000"/>
          <w:sz w:val="22"/>
          <w:szCs w:val="22"/>
        </w:rPr>
        <w:t>at </w:t>
      </w:r>
      <w:r w:rsidR="00444A3A">
        <w:fldChar w:fldCharType="begin"/>
      </w:r>
      <w:r w:rsidR="00444A3A">
        <w:instrText xml:space="preserve"> HYPERLINK "https://app.simplymerit.com/" \t "_blank" </w:instrText>
      </w:r>
      <w:r w:rsidR="00444A3A">
        <w:fldChar w:fldCharType="separate"/>
      </w:r>
      <w:r w:rsidRPr="008874A8">
        <w:rPr>
          <w:rStyle w:val="Hyperlink"/>
          <w:rFonts w:ascii="Calibri" w:hAnsi="Calibri" w:cs="Times New Roman"/>
          <w:sz w:val="22"/>
          <w:szCs w:val="22"/>
        </w:rPr>
        <w:t>https://app.simplymerit.com</w:t>
      </w:r>
      <w:r w:rsidR="00444A3A">
        <w:rPr>
          <w:rStyle w:val="Hyperlink"/>
          <w:rFonts w:ascii="Calibri" w:hAnsi="Calibri" w:cs="Times New Roman"/>
          <w:sz w:val="22"/>
          <w:szCs w:val="22"/>
        </w:rPr>
        <w:fldChar w:fldCharType="end"/>
      </w:r>
      <w:r w:rsidRPr="008874A8">
        <w:rPr>
          <w:rFonts w:ascii="Calibri" w:hAnsi="Calibri" w:cs="Times New Roman"/>
          <w:color w:val="000000"/>
          <w:sz w:val="22"/>
          <w:szCs w:val="22"/>
        </w:rPr>
        <w:t>, which will take you to this screen.</w:t>
      </w:r>
    </w:p>
    <w:p w14:paraId="2A053DA1" w14:textId="313BBD9C" w:rsidR="0075175E" w:rsidRDefault="00444A3A" w:rsidP="00A87C33">
      <w:pPr>
        <w:pStyle w:val="ListParagraph"/>
        <w:spacing w:line="276" w:lineRule="auto"/>
        <w:rPr>
          <w:rFonts w:ascii="Calibri" w:hAnsi="Calibri" w:cs="Times New Roman"/>
          <w:color w:val="000000"/>
          <w:sz w:val="22"/>
          <w:szCs w:val="22"/>
        </w:rPr>
      </w:pPr>
      <w:r>
        <w:rPr>
          <w:rFonts w:ascii="Calibri" w:hAnsi="Calibri" w:cs="Times New Roman"/>
          <w:noProof/>
          <w:color w:val="000000"/>
          <w:sz w:val="22"/>
          <w:szCs w:val="22"/>
        </w:rPr>
        <mc:AlternateContent>
          <mc:Choice Requires="wps">
            <w:drawing>
              <wp:anchor distT="0" distB="0" distL="114300" distR="114300" simplePos="0" relativeHeight="251658240" behindDoc="0" locked="0" layoutInCell="1" allowOverlap="1" wp14:anchorId="6B86FF1B" wp14:editId="5CE70E7D">
                <wp:simplePos x="0" y="0"/>
                <wp:positionH relativeFrom="column">
                  <wp:posOffset>3416300</wp:posOffset>
                </wp:positionH>
                <wp:positionV relativeFrom="paragraph">
                  <wp:posOffset>-3175</wp:posOffset>
                </wp:positionV>
                <wp:extent cx="924560" cy="3185160"/>
                <wp:effectExtent l="139700" t="12700" r="78740" b="104140"/>
                <wp:wrapNone/>
                <wp:docPr id="12" name="Speech Bubble: Rectangle 12"/>
                <wp:cNvGraphicFramePr/>
                <a:graphic xmlns:a="http://schemas.openxmlformats.org/drawingml/2006/main">
                  <a:graphicData uri="http://schemas.microsoft.com/office/word/2010/wordprocessingShape">
                    <wps:wsp>
                      <wps:cNvSpPr/>
                      <wps:spPr>
                        <a:xfrm rot="5400000" flipH="1">
                          <a:off x="0" y="0"/>
                          <a:ext cx="924560" cy="3185160"/>
                        </a:xfrm>
                        <a:prstGeom prst="wedgeRectCallout">
                          <a:avLst/>
                        </a:prstGeom>
                      </wps:spPr>
                      <wps:style>
                        <a:lnRef idx="1">
                          <a:schemeClr val="accent1"/>
                        </a:lnRef>
                        <a:fillRef idx="3">
                          <a:schemeClr val="accent1"/>
                        </a:fillRef>
                        <a:effectRef idx="2">
                          <a:schemeClr val="accent1"/>
                        </a:effectRef>
                        <a:fontRef idx="minor">
                          <a:schemeClr val="lt1"/>
                        </a:fontRef>
                      </wps:style>
                      <wps:txbx>
                        <w:txbxContent>
                          <w:p w14:paraId="534D1F76" w14:textId="44182656" w:rsidR="00EF017C" w:rsidRPr="00FC0106" w:rsidRDefault="00EF017C" w:rsidP="00FC0106">
                            <w:pPr>
                              <w:spacing w:before="240"/>
                              <w:jc w:val="center"/>
                              <w:rPr>
                                <w:sz w:val="20"/>
                                <w:szCs w:val="20"/>
                              </w:rPr>
                            </w:pPr>
                            <w:r>
                              <w:rPr>
                                <w:sz w:val="20"/>
                                <w:szCs w:val="20"/>
                              </w:rPr>
                              <w:t>TIP: Y</w:t>
                            </w:r>
                            <w:r w:rsidRPr="00FC0106">
                              <w:rPr>
                                <w:sz w:val="20"/>
                                <w:szCs w:val="20"/>
                              </w:rPr>
                              <w:t xml:space="preserve">ou only get three login attempts before your account locks for 15 minutes! Reset your password after attempt two, or take a 15-minute break. We suggest getting coffee, checking </w:t>
                            </w:r>
                            <w:r>
                              <w:rPr>
                                <w:sz w:val="20"/>
                                <w:szCs w:val="20"/>
                              </w:rPr>
                              <w:t>email</w:t>
                            </w:r>
                            <w:r w:rsidRPr="00FC0106">
                              <w:rPr>
                                <w:sz w:val="20"/>
                                <w:szCs w:val="20"/>
                              </w:rPr>
                              <w:t>, or</w:t>
                            </w:r>
                            <w:r>
                              <w:rPr>
                                <w:sz w:val="20"/>
                                <w:szCs w:val="20"/>
                              </w:rPr>
                              <w:t xml:space="preserve"> taking a walk!</w:t>
                            </w:r>
                          </w:p>
                          <w:p w14:paraId="744D4287" w14:textId="77777777" w:rsidR="00EF017C" w:rsidRPr="00FC0106" w:rsidRDefault="00EF017C" w:rsidP="00FC0106">
                            <w:pPr>
                              <w:spacing w:before="240"/>
                              <w:jc w:val="center"/>
                              <w:rPr>
                                <w:sz w:val="20"/>
                                <w:szCs w:val="20"/>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2" o:spid="_x0000_s1026" type="#_x0000_t61" style="position:absolute;left:0;text-align:left;margin-left:269pt;margin-top:-.2pt;width:72.8pt;height:250.8pt;rotation:-9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" adj="6300,24300" fillcolor="#4f81bd [3204]" strokecolor="#4579b8 [3044]">
                <v:fill color2="#a7bfde [1620]" rotate="t" type="gradient">
                  <o:fill v:ext="view" type="gradientUnscaled"/>
                </v:fill>
                <v:shadow on="t" opacity="22937f" mv:blur="40000f" origin=",.5" offset="0,23000emu"/>
                <v:textbox style="layout-flow:vertical;mso-layout-flow-alt:bottom-to-top">
                  <w:txbxContent>
                    <w:p w14:paraId="534D1F76" w14:textId="44182656" w:rsidR="00EF017C" w:rsidRPr="00FC0106" w:rsidRDefault="00EF017C" w:rsidP="00FC0106">
                      <w:pPr>
                        <w:spacing w:before="240"/>
                        <w:jc w:val="center"/>
                        <w:rPr>
                          <w:sz w:val="20"/>
                          <w:szCs w:val="20"/>
                        </w:rPr>
                      </w:pPr>
                      <w:r>
                        <w:rPr>
                          <w:sz w:val="20"/>
                          <w:szCs w:val="20"/>
                        </w:rPr>
                        <w:t>TIP: Y</w:t>
                      </w:r>
                      <w:r w:rsidRPr="00FC0106">
                        <w:rPr>
                          <w:sz w:val="20"/>
                          <w:szCs w:val="20"/>
                        </w:rPr>
                        <w:t xml:space="preserve">ou only get three login attempts before your account locks for 15 minutes! Reset your password after attempt two, or take a 15-minute break. We suggest getting coffee, checking </w:t>
                      </w:r>
                      <w:r>
                        <w:rPr>
                          <w:sz w:val="20"/>
                          <w:szCs w:val="20"/>
                        </w:rPr>
                        <w:t>email</w:t>
                      </w:r>
                      <w:r w:rsidRPr="00FC0106">
                        <w:rPr>
                          <w:sz w:val="20"/>
                          <w:szCs w:val="20"/>
                        </w:rPr>
                        <w:t>, or</w:t>
                      </w:r>
                      <w:r>
                        <w:rPr>
                          <w:sz w:val="20"/>
                          <w:szCs w:val="20"/>
                        </w:rPr>
                        <w:t xml:space="preserve"> taking a walk!</w:t>
                      </w:r>
                    </w:p>
                    <w:p w14:paraId="744D4287" w14:textId="77777777" w:rsidR="00EF017C" w:rsidRPr="00FC0106" w:rsidRDefault="00EF017C" w:rsidP="00FC0106">
                      <w:pPr>
                        <w:spacing w:before="240"/>
                        <w:jc w:val="center"/>
                        <w:rPr>
                          <w:sz w:val="20"/>
                          <w:szCs w:val="20"/>
                        </w:rPr>
                      </w:pPr>
                    </w:p>
                  </w:txbxContent>
                </v:textbox>
              </v:shape>
            </w:pict>
          </mc:Fallback>
        </mc:AlternateContent>
      </w:r>
    </w:p>
    <w:p w14:paraId="740E12BF" w14:textId="32639444" w:rsidR="002B0211" w:rsidRDefault="00444A3A" w:rsidP="00A87C33">
      <w:pPr>
        <w:pStyle w:val="ListParagraph"/>
        <w:spacing w:line="276" w:lineRule="auto"/>
        <w:jc w:val="center"/>
        <w:rPr>
          <w:rFonts w:ascii="Calibri" w:hAnsi="Calibri" w:cs="Times New Roman"/>
          <w:color w:val="000000"/>
          <w:sz w:val="22"/>
          <w:szCs w:val="22"/>
        </w:rPr>
      </w:pPr>
      <w:r>
        <w:rPr>
          <w:rFonts w:ascii="Calibri" w:hAnsi="Calibri" w:cs="Times New Roman"/>
          <w:noProof/>
          <w:color w:val="000000"/>
          <w:sz w:val="22"/>
          <w:szCs w:val="22"/>
        </w:rPr>
        <mc:AlternateContent>
          <mc:Choice Requires="wps">
            <w:drawing>
              <wp:anchor distT="0" distB="0" distL="114300" distR="114300" simplePos="0" relativeHeight="251640832" behindDoc="0" locked="0" layoutInCell="1" allowOverlap="1" wp14:anchorId="142C73BA" wp14:editId="58CB7E6D">
                <wp:simplePos x="0" y="0"/>
                <wp:positionH relativeFrom="column">
                  <wp:posOffset>685800</wp:posOffset>
                </wp:positionH>
                <wp:positionV relativeFrom="paragraph">
                  <wp:posOffset>245110</wp:posOffset>
                </wp:positionV>
                <wp:extent cx="1520190" cy="559435"/>
                <wp:effectExtent l="50800" t="25400" r="80010" b="177165"/>
                <wp:wrapNone/>
                <wp:docPr id="11" name="Speech Bubble: Rectangle 11"/>
                <wp:cNvGraphicFramePr/>
                <a:graphic xmlns:a="http://schemas.openxmlformats.org/drawingml/2006/main">
                  <a:graphicData uri="http://schemas.microsoft.com/office/word/2010/wordprocessingShape">
                    <wps:wsp>
                      <wps:cNvSpPr/>
                      <wps:spPr>
                        <a:xfrm rot="10800000" flipV="1">
                          <a:off x="0" y="0"/>
                          <a:ext cx="1520190" cy="559435"/>
                        </a:xfrm>
                        <a:prstGeom prst="wedgeRectCallout">
                          <a:avLst/>
                        </a:prstGeom>
                      </wps:spPr>
                      <wps:style>
                        <a:lnRef idx="1">
                          <a:schemeClr val="accent1"/>
                        </a:lnRef>
                        <a:fillRef idx="3">
                          <a:schemeClr val="accent1"/>
                        </a:fillRef>
                        <a:effectRef idx="2">
                          <a:schemeClr val="accent1"/>
                        </a:effectRef>
                        <a:fontRef idx="minor">
                          <a:schemeClr val="lt1"/>
                        </a:fontRef>
                      </wps:style>
                      <wps:txbx>
                        <w:txbxContent>
                          <w:p w14:paraId="199CF6ED" w14:textId="5F159F50" w:rsidR="00EF017C" w:rsidRPr="00FC0106" w:rsidRDefault="00EF017C" w:rsidP="002B0211">
                            <w:pPr>
                              <w:spacing w:before="240"/>
                              <w:jc w:val="center"/>
                              <w:rPr>
                                <w:sz w:val="18"/>
                                <w:szCs w:val="18"/>
                              </w:rPr>
                            </w:pPr>
                            <w:r w:rsidRPr="00FC0106">
                              <w:rPr>
                                <w:sz w:val="18"/>
                                <w:szCs w:val="18"/>
                              </w:rPr>
                              <w:t>Enter your email address and password to login</w:t>
                            </w:r>
                          </w:p>
                          <w:p w14:paraId="5B8DB2C7" w14:textId="77777777" w:rsidR="00EF017C" w:rsidRPr="00FC0106" w:rsidRDefault="00EF017C" w:rsidP="002B0211">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11" o:spid="_x0000_s1027" type="#_x0000_t61" style="position:absolute;left:0;text-align:left;margin-left:54pt;margin-top:19.3pt;width:119.7pt;height:44.05pt;rotation:180;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" adj="6300,24300" fillcolor="#4f81bd [3204]" strokecolor="#4579b8 [3044]">
                <v:fill color2="#a7bfde [1620]" rotate="t" type="gradient">
                  <o:fill v:ext="view" type="gradientUnscaled"/>
                </v:fill>
                <v:shadow on="t" opacity="22937f" mv:blur="40000f" origin=",.5" offset="0,23000emu"/>
                <v:textbox>
                  <w:txbxContent>
                    <w:p w14:paraId="199CF6ED" w14:textId="5F159F50" w:rsidR="00EF017C" w:rsidRPr="00FC0106" w:rsidRDefault="00EF017C" w:rsidP="002B0211">
                      <w:pPr>
                        <w:spacing w:before="240"/>
                        <w:jc w:val="center"/>
                        <w:rPr>
                          <w:sz w:val="18"/>
                          <w:szCs w:val="18"/>
                        </w:rPr>
                      </w:pPr>
                      <w:r w:rsidRPr="00FC0106">
                        <w:rPr>
                          <w:sz w:val="18"/>
                          <w:szCs w:val="18"/>
                        </w:rPr>
                        <w:t>Enter your email address and password to login</w:t>
                      </w:r>
                    </w:p>
                    <w:p w14:paraId="5B8DB2C7" w14:textId="77777777" w:rsidR="00EF017C" w:rsidRPr="00FC0106" w:rsidRDefault="00EF017C" w:rsidP="002B0211">
                      <w:pPr>
                        <w:rPr>
                          <w:sz w:val="18"/>
                          <w:szCs w:val="18"/>
                        </w:rPr>
                      </w:pPr>
                    </w:p>
                  </w:txbxContent>
                </v:textbox>
              </v:shape>
            </w:pict>
          </mc:Fallback>
        </mc:AlternateContent>
      </w:r>
      <w:r>
        <w:rPr>
          <w:rFonts w:ascii="Calibri" w:hAnsi="Calibri" w:cs="Times New Roman"/>
          <w:noProof/>
          <w:color w:val="000000"/>
          <w:sz w:val="22"/>
          <w:szCs w:val="22"/>
        </w:rPr>
        <w:drawing>
          <wp:inline distT="0" distB="0" distL="0" distR="0" wp14:anchorId="3CF64F81" wp14:editId="5BE5D965">
            <wp:extent cx="5476240" cy="2854960"/>
            <wp:effectExtent l="0" t="0" r="10160" b="0"/>
            <wp:docPr id="2" name="Picture 2" descr="Macintosh HD:Users:neilmorgan:Documents:MorganHR:Screenshots: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eilmorgan:Documents:MorganHR:Screenshots:Logi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240" cy="2854960"/>
                    </a:xfrm>
                    <a:prstGeom prst="rect">
                      <a:avLst/>
                    </a:prstGeom>
                    <a:noFill/>
                    <a:ln>
                      <a:noFill/>
                    </a:ln>
                  </pic:spPr>
                </pic:pic>
              </a:graphicData>
            </a:graphic>
          </wp:inline>
        </w:drawing>
      </w:r>
    </w:p>
    <w:p w14:paraId="0A7FA492" w14:textId="5DD93D6B" w:rsidR="00FC0106" w:rsidRDefault="00FC0106" w:rsidP="00A87C33">
      <w:pPr>
        <w:pStyle w:val="ListParagraph"/>
        <w:spacing w:line="276" w:lineRule="auto"/>
        <w:jc w:val="center"/>
        <w:rPr>
          <w:rFonts w:ascii="Calibri" w:hAnsi="Calibri" w:cs="Times New Roman"/>
          <w:color w:val="000000"/>
          <w:sz w:val="22"/>
          <w:szCs w:val="22"/>
        </w:rPr>
      </w:pPr>
    </w:p>
    <w:p w14:paraId="72161D8A" w14:textId="2723B9C9" w:rsidR="00FC0106" w:rsidRPr="002B0211" w:rsidRDefault="00444A3A" w:rsidP="00A87C33">
      <w:pPr>
        <w:pStyle w:val="ListParagraph"/>
        <w:numPr>
          <w:ilvl w:val="0"/>
          <w:numId w:val="28"/>
        </w:numPr>
        <w:spacing w:line="276" w:lineRule="auto"/>
        <w:rPr>
          <w:rFonts w:ascii="Calibri" w:hAnsi="Calibri" w:cs="Times New Roman"/>
          <w:color w:val="000000"/>
          <w:sz w:val="22"/>
          <w:szCs w:val="22"/>
        </w:rPr>
      </w:pPr>
      <w:r>
        <w:rPr>
          <w:rFonts w:ascii="Calibri" w:hAnsi="Calibri" w:cs="Times New Roman"/>
          <w:color w:val="000000"/>
          <w:sz w:val="22"/>
          <w:szCs w:val="22"/>
        </w:rPr>
        <w:t xml:space="preserve">Tip: </w:t>
      </w:r>
      <w:r w:rsidR="0075175E">
        <w:rPr>
          <w:rFonts w:ascii="Calibri" w:hAnsi="Calibri" w:cs="Times New Roman"/>
          <w:color w:val="000000"/>
          <w:sz w:val="22"/>
          <w:szCs w:val="22"/>
        </w:rPr>
        <w:t>Be sure to e</w:t>
      </w:r>
      <w:r w:rsidR="00FC0106">
        <w:rPr>
          <w:rFonts w:ascii="Calibri" w:hAnsi="Calibri" w:cs="Times New Roman"/>
          <w:color w:val="000000"/>
          <w:sz w:val="22"/>
          <w:szCs w:val="22"/>
        </w:rPr>
        <w:t xml:space="preserve">mphasize that if their account locks, they must wait the full 15 minutes before they can either attempt to login or reset their password. They cannot reset their password if the account is locked. </w:t>
      </w:r>
    </w:p>
    <w:p w14:paraId="3651A9CC" w14:textId="77777777" w:rsidR="00A475C3" w:rsidRDefault="00A475C3" w:rsidP="00A87C33">
      <w:pPr>
        <w:spacing w:line="276" w:lineRule="auto"/>
      </w:pPr>
    </w:p>
    <w:p w14:paraId="1B0F83E7" w14:textId="77777777" w:rsidR="00C9103D" w:rsidRDefault="00C9103D" w:rsidP="00A87C33">
      <w:pPr>
        <w:spacing w:line="276" w:lineRule="auto"/>
        <w:rPr>
          <w:rFonts w:asciiTheme="majorHAnsi" w:eastAsiaTheme="majorEastAsia" w:hAnsiTheme="majorHAnsi" w:cstheme="majorBidi"/>
          <w:b/>
          <w:bCs/>
          <w:color w:val="4F81BD" w:themeColor="accent1"/>
          <w:sz w:val="26"/>
          <w:szCs w:val="26"/>
        </w:rPr>
      </w:pPr>
      <w:r>
        <w:br w:type="page"/>
      </w:r>
    </w:p>
    <w:p w14:paraId="5DA40B0F" w14:textId="546F7FE8" w:rsidR="002F6DB8" w:rsidRDefault="007302B3" w:rsidP="00162F88">
      <w:pPr>
        <w:pStyle w:val="Heading1"/>
      </w:pPr>
      <w:bookmarkStart w:id="20" w:name="_Toc442618033"/>
      <w:r>
        <w:rPr>
          <w:noProof/>
        </w:rPr>
        <w:lastRenderedPageBreak/>
        <mc:AlternateContent>
          <mc:Choice Requires="wps">
            <w:drawing>
              <wp:anchor distT="0" distB="0" distL="114300" distR="114300" simplePos="0" relativeHeight="251670528" behindDoc="0" locked="0" layoutInCell="1" allowOverlap="1" wp14:anchorId="201F87BD" wp14:editId="5E018A00">
                <wp:simplePos x="0" y="0"/>
                <wp:positionH relativeFrom="column">
                  <wp:posOffset>3304540</wp:posOffset>
                </wp:positionH>
                <wp:positionV relativeFrom="paragraph">
                  <wp:posOffset>-114300</wp:posOffset>
                </wp:positionV>
                <wp:extent cx="467360" cy="2124710"/>
                <wp:effectExtent l="60325" t="15875" r="278765" b="100965"/>
                <wp:wrapNone/>
                <wp:docPr id="16" name="Speech Bubble: Rectangle 16"/>
                <wp:cNvGraphicFramePr/>
                <a:graphic xmlns:a="http://schemas.openxmlformats.org/drawingml/2006/main">
                  <a:graphicData uri="http://schemas.microsoft.com/office/word/2010/wordprocessingShape">
                    <wps:wsp>
                      <wps:cNvSpPr/>
                      <wps:spPr>
                        <a:xfrm rot="16200000">
                          <a:off x="0" y="0"/>
                          <a:ext cx="467360" cy="2124710"/>
                        </a:xfrm>
                        <a:prstGeom prst="wedgeRectCallout">
                          <a:avLst/>
                        </a:prstGeom>
                      </wps:spPr>
                      <wps:style>
                        <a:lnRef idx="1">
                          <a:schemeClr val="accent1"/>
                        </a:lnRef>
                        <a:fillRef idx="3">
                          <a:schemeClr val="accent1"/>
                        </a:fillRef>
                        <a:effectRef idx="2">
                          <a:schemeClr val="accent1"/>
                        </a:effectRef>
                        <a:fontRef idx="minor">
                          <a:schemeClr val="lt1"/>
                        </a:fontRef>
                      </wps:style>
                      <wps:txbx>
                        <w:txbxContent>
                          <w:p w14:paraId="758128AB" w14:textId="034DAEB0" w:rsidR="00EF017C" w:rsidRPr="007302B3" w:rsidRDefault="00EF017C" w:rsidP="007302B3">
                            <w:pPr>
                              <w:jc w:val="center"/>
                              <w:rPr>
                                <w:sz w:val="18"/>
                                <w:szCs w:val="18"/>
                              </w:rPr>
                            </w:pPr>
                            <w:r w:rsidRPr="007302B3">
                              <w:rPr>
                                <w:sz w:val="18"/>
                                <w:szCs w:val="18"/>
                              </w:rPr>
                              <w:t>A quick glance at the total amount allocated so far- updated in real time!</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16" o:spid="_x0000_s1028" type="#_x0000_t61" style="position:absolute;margin-left:260.2pt;margin-top:-8.95pt;width:36.8pt;height:167.3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" adj="6300,24300" fillcolor="#4f81bd [3204]" strokecolor="#4579b8 [3044]">
                <v:fill color2="#a7bfde [1620]" rotate="t" type="gradient">
                  <o:fill v:ext="view" type="gradientUnscaled"/>
                </v:fill>
                <v:shadow on="t" opacity="22937f" mv:blur="40000f" origin=",.5" offset="0,23000emu"/>
                <v:textbox style="layout-flow:vertical">
                  <w:txbxContent>
                    <w:p w14:paraId="758128AB" w14:textId="034DAEB0" w:rsidR="00EF017C" w:rsidRPr="007302B3" w:rsidRDefault="00EF017C" w:rsidP="007302B3">
                      <w:pPr>
                        <w:jc w:val="center"/>
                        <w:rPr>
                          <w:sz w:val="18"/>
                          <w:szCs w:val="18"/>
                        </w:rPr>
                      </w:pPr>
                      <w:r w:rsidRPr="007302B3">
                        <w:rPr>
                          <w:sz w:val="18"/>
                          <w:szCs w:val="18"/>
                        </w:rPr>
                        <w:t>A quick glance at the total amount allocated so far- updated in real time!</w:t>
                      </w:r>
                    </w:p>
                  </w:txbxContent>
                </v:textbox>
              </v:shape>
            </w:pict>
          </mc:Fallback>
        </mc:AlternateContent>
      </w:r>
      <w:r w:rsidR="00C9103D">
        <w:t>My Org Page</w:t>
      </w:r>
      <w:bookmarkEnd w:id="20"/>
    </w:p>
    <w:p w14:paraId="0FB57FBD" w14:textId="4A4CDF67" w:rsidR="00C9103D" w:rsidRPr="00C9103D" w:rsidRDefault="00C9103D" w:rsidP="00A87C33">
      <w:pPr>
        <w:spacing w:line="276" w:lineRule="auto"/>
      </w:pPr>
    </w:p>
    <w:p w14:paraId="68B490B9" w14:textId="6FCB7184" w:rsidR="00C9103D" w:rsidRDefault="00444A3A" w:rsidP="00A87C33">
      <w:pPr>
        <w:spacing w:line="276" w:lineRule="auto"/>
        <w:jc w:val="center"/>
      </w:pPr>
      <w:r>
        <w:rPr>
          <w:noProof/>
        </w:rPr>
        <mc:AlternateContent>
          <mc:Choice Requires="wps">
            <w:drawing>
              <wp:anchor distT="0" distB="0" distL="114300" distR="114300" simplePos="0" relativeHeight="251663360" behindDoc="0" locked="0" layoutInCell="1" allowOverlap="1" wp14:anchorId="04154F69" wp14:editId="79A62E6C">
                <wp:simplePos x="0" y="0"/>
                <wp:positionH relativeFrom="column">
                  <wp:posOffset>114300</wp:posOffset>
                </wp:positionH>
                <wp:positionV relativeFrom="paragraph">
                  <wp:posOffset>407035</wp:posOffset>
                </wp:positionV>
                <wp:extent cx="1377950" cy="234950"/>
                <wp:effectExtent l="50800" t="25400" r="69850" b="95250"/>
                <wp:wrapNone/>
                <wp:docPr id="15" name="Rectangle: Rounded Corners 15"/>
                <wp:cNvGraphicFramePr/>
                <a:graphic xmlns:a="http://schemas.openxmlformats.org/drawingml/2006/main">
                  <a:graphicData uri="http://schemas.microsoft.com/office/word/2010/wordprocessingShape">
                    <wps:wsp>
                      <wps:cNvSpPr/>
                      <wps:spPr>
                        <a:xfrm>
                          <a:off x="0" y="0"/>
                          <a:ext cx="1377950" cy="234950"/>
                        </a:xfrm>
                        <a:prstGeom prst="roundRect">
                          <a:avLst>
                            <a:gd name="adj" fmla="val 22072"/>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5" o:spid="_x0000_s1026" style="position:absolute;margin-left:9pt;margin-top:32.05pt;width:108.5pt;height: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466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" filled="f" strokecolor="#4579b8 [3044]">
                <v:shadow on="t" opacity="22937f" mv:blur="40000f" origin=",.5" offset="0,23000emu"/>
              </v:roundrect>
            </w:pict>
          </mc:Fallback>
        </mc:AlternateContent>
      </w:r>
      <w:r>
        <w:rPr>
          <w:noProof/>
        </w:rPr>
        <mc:AlternateContent>
          <mc:Choice Requires="wps">
            <w:drawing>
              <wp:anchor distT="0" distB="0" distL="114300" distR="114300" simplePos="0" relativeHeight="251675648" behindDoc="0" locked="0" layoutInCell="1" allowOverlap="1" wp14:anchorId="19360710" wp14:editId="28AC74D6">
                <wp:simplePos x="0" y="0"/>
                <wp:positionH relativeFrom="column">
                  <wp:posOffset>-447040</wp:posOffset>
                </wp:positionH>
                <wp:positionV relativeFrom="paragraph">
                  <wp:posOffset>2112010</wp:posOffset>
                </wp:positionV>
                <wp:extent cx="2590800" cy="230505"/>
                <wp:effectExtent l="50800" t="25400" r="76200" b="226695"/>
                <wp:wrapNone/>
                <wp:docPr id="18" name="Speech Bubble: Rectangle 18"/>
                <wp:cNvGraphicFramePr/>
                <a:graphic xmlns:a="http://schemas.openxmlformats.org/drawingml/2006/main">
                  <a:graphicData uri="http://schemas.microsoft.com/office/word/2010/wordprocessingShape">
                    <wps:wsp>
                      <wps:cNvSpPr/>
                      <wps:spPr>
                        <a:xfrm>
                          <a:off x="0" y="0"/>
                          <a:ext cx="2590800" cy="230505"/>
                        </a:xfrm>
                        <a:prstGeom prst="wedgeRectCallout">
                          <a:avLst>
                            <a:gd name="adj1" fmla="val -20624"/>
                            <a:gd name="adj2" fmla="val 111337"/>
                          </a:avLst>
                        </a:prstGeom>
                      </wps:spPr>
                      <wps:style>
                        <a:lnRef idx="1">
                          <a:schemeClr val="accent1"/>
                        </a:lnRef>
                        <a:fillRef idx="3">
                          <a:schemeClr val="accent1"/>
                        </a:fillRef>
                        <a:effectRef idx="2">
                          <a:schemeClr val="accent1"/>
                        </a:effectRef>
                        <a:fontRef idx="minor">
                          <a:schemeClr val="lt1"/>
                        </a:fontRef>
                      </wps:style>
                      <wps:txbx>
                        <w:txbxContent>
                          <w:p w14:paraId="4B67F50C" w14:textId="13B8EE20" w:rsidR="00EF017C" w:rsidRPr="00A87C33" w:rsidRDefault="00EF017C" w:rsidP="007302B3">
                            <w:pPr>
                              <w:jc w:val="center"/>
                              <w:rPr>
                                <w:sz w:val="16"/>
                                <w:szCs w:val="16"/>
                              </w:rPr>
                            </w:pPr>
                            <w:r w:rsidRPr="00A87C33">
                              <w:rPr>
                                <w:sz w:val="16"/>
                                <w:szCs w:val="16"/>
                              </w:rPr>
                              <w:t>Navigate through the hierarchy by clicking the blue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18" o:spid="_x0000_s1029" type="#_x0000_t61" style="position:absolute;left:0;text-align:left;margin-left:-35.15pt;margin-top:166.3pt;width:204pt;height:1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" adj="6345,34849" fillcolor="#4f81bd [3204]" strokecolor="#4579b8 [3044]">
                <v:fill color2="#a7bfde [1620]" rotate="t" type="gradient">
                  <o:fill v:ext="view" type="gradientUnscaled"/>
                </v:fill>
                <v:shadow on="t" opacity="22937f" mv:blur="40000f" origin=",.5" offset="0,23000emu"/>
                <v:textbox>
                  <w:txbxContent>
                    <w:p w14:paraId="4B67F50C" w14:textId="13B8EE20" w:rsidR="00EF017C" w:rsidRPr="00A87C33" w:rsidRDefault="00EF017C" w:rsidP="007302B3">
                      <w:pPr>
                        <w:jc w:val="center"/>
                        <w:rPr>
                          <w:sz w:val="16"/>
                          <w:szCs w:val="16"/>
                        </w:rPr>
                      </w:pPr>
                      <w:r w:rsidRPr="00A87C33">
                        <w:rPr>
                          <w:sz w:val="16"/>
                          <w:szCs w:val="16"/>
                        </w:rPr>
                        <w:t>Navigate through the hierarchy by clicking the blue “+”</w:t>
                      </w:r>
                    </w:p>
                  </w:txbxContent>
                </v:textbox>
              </v:shape>
            </w:pict>
          </mc:Fallback>
        </mc:AlternateContent>
      </w:r>
      <w:r>
        <w:rPr>
          <w:noProof/>
        </w:rPr>
        <w:drawing>
          <wp:inline distT="0" distB="0" distL="0" distR="0" wp14:anchorId="1D3E5B30" wp14:editId="6ACED24E">
            <wp:extent cx="5486400" cy="2854960"/>
            <wp:effectExtent l="0" t="0" r="0" b="0"/>
            <wp:docPr id="5" name="Picture 5" descr="Macintosh HD:Users:neilmorgan:Documents:MorganHR:Screenshots:My Org 1 - Hierarc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eilmorgan:Documents:MorganHR:Screenshots:My Org 1 - Hierarch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854960"/>
                    </a:xfrm>
                    <a:prstGeom prst="rect">
                      <a:avLst/>
                    </a:prstGeom>
                    <a:noFill/>
                    <a:ln>
                      <a:noFill/>
                    </a:ln>
                  </pic:spPr>
                </pic:pic>
              </a:graphicData>
            </a:graphic>
          </wp:inline>
        </w:drawing>
      </w:r>
    </w:p>
    <w:p w14:paraId="590FC282" w14:textId="77777777" w:rsidR="00C9103D" w:rsidRPr="00C9103D" w:rsidRDefault="00C9103D" w:rsidP="00A87C33">
      <w:pPr>
        <w:spacing w:line="276" w:lineRule="auto"/>
        <w:jc w:val="center"/>
      </w:pPr>
    </w:p>
    <w:p w14:paraId="04C3D39C" w14:textId="27D9674D" w:rsidR="00C9103D" w:rsidRDefault="00444A3A" w:rsidP="00A87C33">
      <w:pPr>
        <w:pStyle w:val="ListParagraph"/>
        <w:numPr>
          <w:ilvl w:val="0"/>
          <w:numId w:val="28"/>
        </w:numPr>
        <w:spacing w:line="276" w:lineRule="auto"/>
        <w:rPr>
          <w:sz w:val="22"/>
          <w:szCs w:val="22"/>
        </w:rPr>
      </w:pPr>
      <w:r>
        <w:rPr>
          <w:sz w:val="22"/>
          <w:szCs w:val="22"/>
        </w:rPr>
        <w:t>My Org shows the manager’s</w:t>
      </w:r>
      <w:r w:rsidR="00C9103D">
        <w:rPr>
          <w:sz w:val="22"/>
          <w:szCs w:val="22"/>
        </w:rPr>
        <w:t xml:space="preserve"> </w:t>
      </w:r>
      <w:r w:rsidR="00C9103D" w:rsidRPr="00444A3A">
        <w:rPr>
          <w:b/>
          <w:sz w:val="22"/>
          <w:szCs w:val="22"/>
        </w:rPr>
        <w:t>span of control</w:t>
      </w:r>
      <w:r>
        <w:rPr>
          <w:sz w:val="22"/>
          <w:szCs w:val="22"/>
        </w:rPr>
        <w:t>…</w:t>
      </w:r>
      <w:r w:rsidR="00C9103D">
        <w:rPr>
          <w:sz w:val="22"/>
          <w:szCs w:val="22"/>
        </w:rPr>
        <w:t xml:space="preserve"> direct and indirect reports</w:t>
      </w:r>
    </w:p>
    <w:p w14:paraId="41D5A0E1" w14:textId="77777777" w:rsidR="00444A3A" w:rsidRDefault="00444A3A" w:rsidP="00A87C33">
      <w:pPr>
        <w:pStyle w:val="ListParagraph"/>
        <w:numPr>
          <w:ilvl w:val="0"/>
          <w:numId w:val="28"/>
        </w:numPr>
        <w:spacing w:line="276" w:lineRule="auto"/>
        <w:rPr>
          <w:sz w:val="22"/>
          <w:szCs w:val="22"/>
        </w:rPr>
      </w:pPr>
      <w:r>
        <w:rPr>
          <w:sz w:val="22"/>
          <w:szCs w:val="22"/>
        </w:rPr>
        <w:t>Summary</w:t>
      </w:r>
      <w:r w:rsidR="00C9103D">
        <w:rPr>
          <w:sz w:val="22"/>
          <w:szCs w:val="22"/>
        </w:rPr>
        <w:t xml:space="preserve"> and detailed information all on one screen. </w:t>
      </w:r>
    </w:p>
    <w:p w14:paraId="5C127511" w14:textId="77777777" w:rsidR="00444A3A" w:rsidRDefault="00C9103D" w:rsidP="00A87C33">
      <w:pPr>
        <w:pStyle w:val="ListParagraph"/>
        <w:numPr>
          <w:ilvl w:val="0"/>
          <w:numId w:val="28"/>
        </w:numPr>
        <w:spacing w:line="276" w:lineRule="auto"/>
        <w:rPr>
          <w:sz w:val="22"/>
          <w:szCs w:val="22"/>
        </w:rPr>
      </w:pPr>
      <w:r>
        <w:rPr>
          <w:sz w:val="22"/>
          <w:szCs w:val="22"/>
        </w:rPr>
        <w:t>Managers can navigate down their hierarchy</w:t>
      </w:r>
      <w:r w:rsidR="00444A3A">
        <w:rPr>
          <w:sz w:val="22"/>
          <w:szCs w:val="22"/>
        </w:rPr>
        <w:t xml:space="preserve"> expanding and contracting using the blue “ + / - “.</w:t>
      </w:r>
    </w:p>
    <w:p w14:paraId="7708A31C" w14:textId="71C4924D" w:rsidR="00C9103D" w:rsidRDefault="00444A3A" w:rsidP="00A87C33">
      <w:pPr>
        <w:pStyle w:val="ListParagraph"/>
        <w:numPr>
          <w:ilvl w:val="0"/>
          <w:numId w:val="28"/>
        </w:numPr>
        <w:spacing w:line="276" w:lineRule="auto"/>
        <w:rPr>
          <w:sz w:val="22"/>
          <w:szCs w:val="22"/>
        </w:rPr>
      </w:pPr>
      <w:r>
        <w:rPr>
          <w:sz w:val="22"/>
          <w:szCs w:val="22"/>
        </w:rPr>
        <w:t>A</w:t>
      </w:r>
      <w:r w:rsidR="00C9103D">
        <w:rPr>
          <w:sz w:val="22"/>
          <w:szCs w:val="22"/>
        </w:rPr>
        <w:t>pprovals</w:t>
      </w:r>
      <w:r>
        <w:rPr>
          <w:sz w:val="22"/>
          <w:szCs w:val="22"/>
        </w:rPr>
        <w:t xml:space="preserve"> are also managed</w:t>
      </w:r>
      <w:r w:rsidR="00C9103D">
        <w:rPr>
          <w:sz w:val="22"/>
          <w:szCs w:val="22"/>
        </w:rPr>
        <w:t xml:space="preserve"> from this single screen. </w:t>
      </w:r>
    </w:p>
    <w:p w14:paraId="22352134" w14:textId="27FABC4E" w:rsidR="00C9103D" w:rsidRDefault="00C9103D" w:rsidP="00A87C33">
      <w:pPr>
        <w:pStyle w:val="ListParagraph"/>
        <w:numPr>
          <w:ilvl w:val="0"/>
          <w:numId w:val="28"/>
        </w:numPr>
        <w:spacing w:line="276" w:lineRule="auto"/>
        <w:rPr>
          <w:sz w:val="22"/>
          <w:szCs w:val="22"/>
        </w:rPr>
      </w:pPr>
      <w:r>
        <w:rPr>
          <w:sz w:val="22"/>
          <w:szCs w:val="22"/>
        </w:rPr>
        <w:t xml:space="preserve">The Merit Allocated graphic at the top right shows </w:t>
      </w:r>
      <w:r w:rsidR="00444A3A">
        <w:rPr>
          <w:sz w:val="22"/>
          <w:szCs w:val="22"/>
        </w:rPr>
        <w:t xml:space="preserve">a quick “at a glance” </w:t>
      </w:r>
      <w:r>
        <w:rPr>
          <w:sz w:val="22"/>
          <w:szCs w:val="22"/>
        </w:rPr>
        <w:t xml:space="preserve">total budget across </w:t>
      </w:r>
      <w:r w:rsidR="00444A3A">
        <w:rPr>
          <w:sz w:val="22"/>
          <w:szCs w:val="22"/>
        </w:rPr>
        <w:t>the entire</w:t>
      </w:r>
      <w:r>
        <w:rPr>
          <w:sz w:val="22"/>
          <w:szCs w:val="22"/>
        </w:rPr>
        <w:t xml:space="preserve"> span of control and what’s been allocated thus far. </w:t>
      </w:r>
    </w:p>
    <w:p w14:paraId="0C780CFF" w14:textId="77777777" w:rsidR="00444A3A" w:rsidRPr="005A4986" w:rsidRDefault="00444A3A" w:rsidP="00444A3A">
      <w:pPr>
        <w:pStyle w:val="ListParagraph"/>
        <w:numPr>
          <w:ilvl w:val="0"/>
          <w:numId w:val="28"/>
        </w:numPr>
        <w:spacing w:line="276" w:lineRule="auto"/>
        <w:rPr>
          <w:rFonts w:eastAsia="Times New Roman" w:cstheme="majorHAnsi"/>
          <w:color w:val="000000"/>
          <w:sz w:val="22"/>
          <w:szCs w:val="22"/>
        </w:rPr>
      </w:pPr>
      <w:r>
        <w:rPr>
          <w:rFonts w:eastAsia="Times New Roman" w:cstheme="majorHAnsi"/>
          <w:color w:val="000000"/>
          <w:sz w:val="22"/>
          <w:szCs w:val="22"/>
        </w:rPr>
        <w:t>The My Org | Budget View compresses the My Org view to just the summary boxes, which can be extremely helpful for HR and senior leaders to look for over-budget conditions</w:t>
      </w:r>
    </w:p>
    <w:p w14:paraId="3940F808" w14:textId="77777777" w:rsidR="00444A3A" w:rsidRDefault="00444A3A" w:rsidP="00444A3A">
      <w:pPr>
        <w:spacing w:line="276" w:lineRule="auto"/>
        <w:ind w:left="360"/>
        <w:rPr>
          <w:sz w:val="22"/>
          <w:szCs w:val="22"/>
        </w:rPr>
      </w:pPr>
    </w:p>
    <w:p w14:paraId="4600A5E7" w14:textId="77777777" w:rsidR="00444A3A" w:rsidRPr="00444A3A" w:rsidRDefault="00444A3A" w:rsidP="00444A3A">
      <w:pPr>
        <w:spacing w:line="276" w:lineRule="auto"/>
        <w:ind w:left="360"/>
        <w:rPr>
          <w:sz w:val="22"/>
          <w:szCs w:val="22"/>
        </w:rPr>
      </w:pPr>
    </w:p>
    <w:p w14:paraId="7C180115" w14:textId="79FC9F78" w:rsidR="00444A3A" w:rsidRDefault="00444A3A" w:rsidP="00444A3A">
      <w:pPr>
        <w:pStyle w:val="ListParagraph"/>
        <w:spacing w:line="276" w:lineRule="auto"/>
        <w:rPr>
          <w:sz w:val="22"/>
          <w:szCs w:val="22"/>
        </w:rPr>
      </w:pPr>
      <w:r>
        <w:rPr>
          <w:noProof/>
          <w:sz w:val="22"/>
          <w:szCs w:val="22"/>
        </w:rPr>
        <w:lastRenderedPageBreak/>
        <w:drawing>
          <wp:inline distT="0" distB="0" distL="0" distR="0" wp14:anchorId="6B7EAE89" wp14:editId="179D8258">
            <wp:extent cx="5486400" cy="2854960"/>
            <wp:effectExtent l="0" t="0" r="0" b="0"/>
            <wp:docPr id="6" name="Picture 6" descr="Macintosh HD:Users:neilmorgan:Documents:MorganHR:Screenshots:My Org 1 - Hierarc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eilmorgan:Documents:MorganHR:Screenshots:My Org 1 - Hierarch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854960"/>
                    </a:xfrm>
                    <a:prstGeom prst="rect">
                      <a:avLst/>
                    </a:prstGeom>
                    <a:noFill/>
                    <a:ln>
                      <a:noFill/>
                    </a:ln>
                  </pic:spPr>
                </pic:pic>
              </a:graphicData>
            </a:graphic>
          </wp:inline>
        </w:drawing>
      </w:r>
      <w:r>
        <w:rPr>
          <w:noProof/>
          <w:sz w:val="22"/>
          <w:szCs w:val="22"/>
        </w:rPr>
        <mc:AlternateContent>
          <mc:Choice Requires="wps">
            <w:drawing>
              <wp:anchor distT="0" distB="0" distL="114300" distR="114300" simplePos="0" relativeHeight="251688960" behindDoc="0" locked="0" layoutInCell="1" allowOverlap="1" wp14:anchorId="6480FDD2" wp14:editId="12F8842F">
                <wp:simplePos x="0" y="0"/>
                <wp:positionH relativeFrom="column">
                  <wp:posOffset>4572000</wp:posOffset>
                </wp:positionH>
                <wp:positionV relativeFrom="paragraph">
                  <wp:posOffset>1143000</wp:posOffset>
                </wp:positionV>
                <wp:extent cx="979805" cy="211455"/>
                <wp:effectExtent l="50800" t="25400" r="86995" b="169545"/>
                <wp:wrapNone/>
                <wp:docPr id="36" name="Speech Bubble: Rectangle 36"/>
                <wp:cNvGraphicFramePr/>
                <a:graphic xmlns:a="http://schemas.openxmlformats.org/drawingml/2006/main">
                  <a:graphicData uri="http://schemas.microsoft.com/office/word/2010/wordprocessingShape">
                    <wps:wsp>
                      <wps:cNvSpPr/>
                      <wps:spPr>
                        <a:xfrm>
                          <a:off x="0" y="0"/>
                          <a:ext cx="979805" cy="211455"/>
                        </a:xfrm>
                        <a:prstGeom prst="wedgeRectCallout">
                          <a:avLst>
                            <a:gd name="adj1" fmla="val -20021"/>
                            <a:gd name="adj2" fmla="val 88822"/>
                          </a:avLst>
                        </a:prstGeom>
                      </wps:spPr>
                      <wps:style>
                        <a:lnRef idx="1">
                          <a:schemeClr val="accent1"/>
                        </a:lnRef>
                        <a:fillRef idx="3">
                          <a:schemeClr val="accent1"/>
                        </a:fillRef>
                        <a:effectRef idx="2">
                          <a:schemeClr val="accent1"/>
                        </a:effectRef>
                        <a:fontRef idx="minor">
                          <a:schemeClr val="lt1"/>
                        </a:fontRef>
                      </wps:style>
                      <wps:txbx>
                        <w:txbxContent>
                          <w:p w14:paraId="04DD8D1C" w14:textId="5303DF4C" w:rsidR="00EF017C" w:rsidRPr="00A87C33" w:rsidRDefault="00EF017C" w:rsidP="00A87C33">
                            <w:pPr>
                              <w:jc w:val="center"/>
                              <w:rPr>
                                <w:sz w:val="16"/>
                                <w:szCs w:val="16"/>
                              </w:rPr>
                            </w:pPr>
                            <w:r>
                              <w:rPr>
                                <w:sz w:val="16"/>
                                <w:szCs w:val="16"/>
                              </w:rPr>
                              <w:t>Direct Reports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36" o:spid="_x0000_s1030" type="#_x0000_t61" style="position:absolute;left:0;text-align:left;margin-left:5in;margin-top:90pt;width:77.15pt;height:1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" adj="6475,29986" fillcolor="#4f81bd [3204]" strokecolor="#4579b8 [3044]">
                <v:fill color2="#a7bfde [1620]" rotate="t" type="gradient">
                  <o:fill v:ext="view" type="gradientUnscaled"/>
                </v:fill>
                <v:shadow on="t" opacity="22937f" mv:blur="40000f" origin=",.5" offset="0,23000emu"/>
                <v:textbox>
                  <w:txbxContent>
                    <w:p w14:paraId="04DD8D1C" w14:textId="5303DF4C" w:rsidR="00EF017C" w:rsidRPr="00A87C33" w:rsidRDefault="00EF017C" w:rsidP="00A87C33">
                      <w:pPr>
                        <w:jc w:val="center"/>
                        <w:rPr>
                          <w:sz w:val="16"/>
                          <w:szCs w:val="16"/>
                        </w:rPr>
                      </w:pPr>
                      <w:r>
                        <w:rPr>
                          <w:sz w:val="16"/>
                          <w:szCs w:val="16"/>
                        </w:rPr>
                        <w:t>Direct Reports</w:t>
                      </w:r>
                    </w:p>
                  </w:txbxContent>
                </v:textbox>
              </v:shape>
            </w:pict>
          </mc:Fallback>
        </mc:AlternateContent>
      </w:r>
      <w:r>
        <w:rPr>
          <w:noProof/>
          <w:sz w:val="22"/>
          <w:szCs w:val="22"/>
        </w:rPr>
        <mc:AlternateContent>
          <mc:Choice Requires="wps">
            <w:drawing>
              <wp:anchor distT="0" distB="0" distL="114300" distR="114300" simplePos="0" relativeHeight="251686912" behindDoc="0" locked="0" layoutInCell="1" allowOverlap="1" wp14:anchorId="0970C573" wp14:editId="038DF39C">
                <wp:simplePos x="0" y="0"/>
                <wp:positionH relativeFrom="column">
                  <wp:posOffset>2971800</wp:posOffset>
                </wp:positionH>
                <wp:positionV relativeFrom="paragraph">
                  <wp:posOffset>1143000</wp:posOffset>
                </wp:positionV>
                <wp:extent cx="979805" cy="211455"/>
                <wp:effectExtent l="50800" t="25400" r="86995" b="169545"/>
                <wp:wrapNone/>
                <wp:docPr id="35" name="Speech Bubble: Rectangle 35"/>
                <wp:cNvGraphicFramePr/>
                <a:graphic xmlns:a="http://schemas.openxmlformats.org/drawingml/2006/main">
                  <a:graphicData uri="http://schemas.microsoft.com/office/word/2010/wordprocessingShape">
                    <wps:wsp>
                      <wps:cNvSpPr/>
                      <wps:spPr>
                        <a:xfrm>
                          <a:off x="0" y="0"/>
                          <a:ext cx="979805" cy="211455"/>
                        </a:xfrm>
                        <a:prstGeom prst="wedgeRectCallout">
                          <a:avLst>
                            <a:gd name="adj1" fmla="val -20833"/>
                            <a:gd name="adj2" fmla="val 92582"/>
                          </a:avLst>
                        </a:prstGeom>
                      </wps:spPr>
                      <wps:style>
                        <a:lnRef idx="1">
                          <a:schemeClr val="accent1"/>
                        </a:lnRef>
                        <a:fillRef idx="3">
                          <a:schemeClr val="accent1"/>
                        </a:fillRef>
                        <a:effectRef idx="2">
                          <a:schemeClr val="accent1"/>
                        </a:effectRef>
                        <a:fontRef idx="minor">
                          <a:schemeClr val="lt1"/>
                        </a:fontRef>
                      </wps:style>
                      <wps:txbx>
                        <w:txbxContent>
                          <w:p w14:paraId="45B62B67" w14:textId="7D4C1866" w:rsidR="00EF017C" w:rsidRPr="00A87C33" w:rsidRDefault="00EF017C" w:rsidP="00A87C33">
                            <w:pPr>
                              <w:jc w:val="center"/>
                              <w:rPr>
                                <w:sz w:val="16"/>
                                <w:szCs w:val="16"/>
                              </w:rPr>
                            </w:pPr>
                            <w:r w:rsidRPr="00A87C33">
                              <w:rPr>
                                <w:sz w:val="16"/>
                                <w:szCs w:val="16"/>
                              </w:rPr>
                              <w:t>Span of C</w:t>
                            </w:r>
                            <w:r>
                              <w:rPr>
                                <w:sz w:val="16"/>
                                <w:szCs w:val="16"/>
                              </w:rPr>
                              <w:t>o</w:t>
                            </w:r>
                            <w:r w:rsidRPr="00A87C33">
                              <w:rPr>
                                <w:sz w:val="16"/>
                                <w:szCs w:val="16"/>
                              </w:rPr>
                              <w:t>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35" o:spid="_x0000_s1031" type="#_x0000_t61" style="position:absolute;left:0;text-align:left;margin-left:234pt;margin-top:90pt;width:77.15pt;height:1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" adj="6300,30798" fillcolor="#4f81bd [3204]" strokecolor="#4579b8 [3044]">
                <v:fill color2="#a7bfde [1620]" rotate="t" type="gradient">
                  <o:fill v:ext="view" type="gradientUnscaled"/>
                </v:fill>
                <v:shadow on="t" opacity="22937f" mv:blur="40000f" origin=",.5" offset="0,23000emu"/>
                <v:textbox>
                  <w:txbxContent>
                    <w:p w14:paraId="45B62B67" w14:textId="7D4C1866" w:rsidR="00EF017C" w:rsidRPr="00A87C33" w:rsidRDefault="00EF017C" w:rsidP="00A87C33">
                      <w:pPr>
                        <w:jc w:val="center"/>
                        <w:rPr>
                          <w:sz w:val="16"/>
                          <w:szCs w:val="16"/>
                        </w:rPr>
                      </w:pPr>
                      <w:r w:rsidRPr="00A87C33">
                        <w:rPr>
                          <w:sz w:val="16"/>
                          <w:szCs w:val="16"/>
                        </w:rPr>
                        <w:t>Span of C</w:t>
                      </w:r>
                      <w:r>
                        <w:rPr>
                          <w:sz w:val="16"/>
                          <w:szCs w:val="16"/>
                        </w:rPr>
                        <w:t>o</w:t>
                      </w:r>
                      <w:r w:rsidRPr="00A87C33">
                        <w:rPr>
                          <w:sz w:val="16"/>
                          <w:szCs w:val="16"/>
                        </w:rPr>
                        <w:t>ntrol</w:t>
                      </w:r>
                    </w:p>
                  </w:txbxContent>
                </v:textbox>
              </v:shape>
            </w:pict>
          </mc:Fallback>
        </mc:AlternateContent>
      </w:r>
    </w:p>
    <w:p w14:paraId="3EE131B7" w14:textId="77777777" w:rsidR="007302B3" w:rsidRDefault="007302B3" w:rsidP="00A87C33">
      <w:pPr>
        <w:pStyle w:val="ListParagraph"/>
        <w:spacing w:line="276" w:lineRule="auto"/>
        <w:rPr>
          <w:sz w:val="22"/>
          <w:szCs w:val="22"/>
        </w:rPr>
      </w:pPr>
    </w:p>
    <w:p w14:paraId="5796A5D0" w14:textId="210CEF0F" w:rsidR="007302B3" w:rsidRPr="007302B3" w:rsidRDefault="007302B3" w:rsidP="00A87C33">
      <w:pPr>
        <w:spacing w:line="276" w:lineRule="auto"/>
        <w:jc w:val="center"/>
        <w:rPr>
          <w:sz w:val="22"/>
          <w:szCs w:val="22"/>
        </w:rPr>
      </w:pPr>
    </w:p>
    <w:p w14:paraId="0407A2A1" w14:textId="77777777" w:rsidR="002F6DB8" w:rsidRDefault="002F6DB8" w:rsidP="00A87C33">
      <w:pPr>
        <w:spacing w:line="276" w:lineRule="auto"/>
        <w:rPr>
          <w:rFonts w:ascii="Calibri" w:hAnsi="Calibri"/>
          <w:sz w:val="22"/>
        </w:rPr>
      </w:pPr>
    </w:p>
    <w:p w14:paraId="48EDB9E4" w14:textId="20AEBB9C" w:rsidR="00DA40F9" w:rsidRPr="005A4986" w:rsidRDefault="00444A3A" w:rsidP="00A87C33">
      <w:pPr>
        <w:pStyle w:val="ListParagraph"/>
        <w:numPr>
          <w:ilvl w:val="0"/>
          <w:numId w:val="29"/>
        </w:numPr>
        <w:spacing w:line="276" w:lineRule="auto"/>
        <w:rPr>
          <w:rFonts w:ascii="Cambria" w:hAnsi="Cambria"/>
          <w:sz w:val="22"/>
        </w:rPr>
      </w:pPr>
      <w:r>
        <w:rPr>
          <w:rFonts w:ascii="Cambria" w:hAnsi="Cambria"/>
          <w:sz w:val="22"/>
        </w:rPr>
        <w:t>The two summary boxes next to each manager allows you to view key data points for that manager’s span of control as well as direct reports.</w:t>
      </w:r>
    </w:p>
    <w:p w14:paraId="33F6A2E0" w14:textId="73C61E00" w:rsidR="002F6DB8" w:rsidRDefault="00444A3A" w:rsidP="00A87C33">
      <w:pPr>
        <w:pStyle w:val="ListParagraph"/>
        <w:numPr>
          <w:ilvl w:val="0"/>
          <w:numId w:val="29"/>
        </w:numPr>
        <w:spacing w:line="276" w:lineRule="auto"/>
        <w:rPr>
          <w:rFonts w:ascii="Cambria" w:hAnsi="Cambria"/>
          <w:sz w:val="22"/>
        </w:rPr>
      </w:pPr>
      <w:r>
        <w:rPr>
          <w:rFonts w:ascii="Cambria" w:hAnsi="Cambria"/>
          <w:sz w:val="22"/>
        </w:rPr>
        <w:t>Information is shown in both percentages as well as actual vs. budget amounts on the hover points.</w:t>
      </w:r>
    </w:p>
    <w:p w14:paraId="7508F5AF" w14:textId="109E1A00" w:rsidR="00444A3A" w:rsidRDefault="00444A3A">
      <w:pPr>
        <w:rPr>
          <w:rFonts w:ascii="Cambria" w:hAnsi="Cambria"/>
          <w:sz w:val="22"/>
        </w:rPr>
      </w:pPr>
      <w:r>
        <w:rPr>
          <w:rFonts w:ascii="Cambria" w:hAnsi="Cambria"/>
          <w:sz w:val="22"/>
        </w:rPr>
        <w:br w:type="page"/>
      </w:r>
    </w:p>
    <w:p w14:paraId="1C58360A" w14:textId="77777777" w:rsidR="00444A3A" w:rsidRPr="00444A3A" w:rsidRDefault="00444A3A" w:rsidP="00444A3A">
      <w:pPr>
        <w:spacing w:line="276" w:lineRule="auto"/>
        <w:rPr>
          <w:rFonts w:ascii="Cambria" w:hAnsi="Cambria"/>
          <w:sz w:val="22"/>
        </w:rPr>
      </w:pPr>
    </w:p>
    <w:p w14:paraId="7D6360C5" w14:textId="55C29799" w:rsidR="00DA40F9" w:rsidRDefault="00DA40F9" w:rsidP="00162F88">
      <w:pPr>
        <w:pStyle w:val="Heading1"/>
      </w:pPr>
      <w:bookmarkStart w:id="21" w:name="_Toc442618034"/>
      <w:r>
        <w:t>My Team Page</w:t>
      </w:r>
      <w:bookmarkEnd w:id="21"/>
    </w:p>
    <w:p w14:paraId="253EA891" w14:textId="6AE0D8D7" w:rsidR="004B7BEC" w:rsidRPr="004B7BEC" w:rsidRDefault="004B7BEC" w:rsidP="00A87C33">
      <w:pPr>
        <w:pStyle w:val="ListParagraph"/>
        <w:numPr>
          <w:ilvl w:val="0"/>
          <w:numId w:val="30"/>
        </w:numPr>
        <w:spacing w:line="276" w:lineRule="auto"/>
      </w:pPr>
      <w:r>
        <w:rPr>
          <w:sz w:val="22"/>
          <w:szCs w:val="22"/>
        </w:rPr>
        <w:t xml:space="preserve">There are </w:t>
      </w:r>
      <w:r w:rsidR="00444A3A">
        <w:rPr>
          <w:sz w:val="22"/>
          <w:szCs w:val="22"/>
        </w:rPr>
        <w:t xml:space="preserve">one to </w:t>
      </w:r>
      <w:r>
        <w:rPr>
          <w:sz w:val="22"/>
          <w:szCs w:val="22"/>
        </w:rPr>
        <w:t xml:space="preserve">three tabs on the My Team page: </w:t>
      </w:r>
      <w:r w:rsidR="00444A3A">
        <w:rPr>
          <w:sz w:val="22"/>
          <w:szCs w:val="22"/>
        </w:rPr>
        <w:t>S</w:t>
      </w:r>
      <w:r>
        <w:rPr>
          <w:sz w:val="22"/>
          <w:szCs w:val="22"/>
        </w:rPr>
        <w:t xml:space="preserve">alary, </w:t>
      </w:r>
      <w:r w:rsidR="00444A3A">
        <w:rPr>
          <w:sz w:val="22"/>
          <w:szCs w:val="22"/>
        </w:rPr>
        <w:t>B</w:t>
      </w:r>
      <w:r>
        <w:rPr>
          <w:sz w:val="22"/>
          <w:szCs w:val="22"/>
        </w:rPr>
        <w:t>onus, and</w:t>
      </w:r>
      <w:r w:rsidR="00444A3A">
        <w:rPr>
          <w:sz w:val="22"/>
          <w:szCs w:val="22"/>
        </w:rPr>
        <w:t>/or</w:t>
      </w:r>
      <w:r>
        <w:rPr>
          <w:sz w:val="22"/>
          <w:szCs w:val="22"/>
        </w:rPr>
        <w:t xml:space="preserve"> </w:t>
      </w:r>
      <w:r w:rsidR="00444A3A">
        <w:rPr>
          <w:sz w:val="22"/>
          <w:szCs w:val="22"/>
        </w:rPr>
        <w:t>E</w:t>
      </w:r>
      <w:r>
        <w:rPr>
          <w:sz w:val="22"/>
          <w:szCs w:val="22"/>
        </w:rPr>
        <w:t>quity</w:t>
      </w:r>
      <w:r w:rsidR="00444A3A">
        <w:rPr>
          <w:sz w:val="22"/>
          <w:szCs w:val="22"/>
        </w:rPr>
        <w:t xml:space="preserve"> depending on your company’s specific configuration</w:t>
      </w:r>
      <w:r>
        <w:rPr>
          <w:sz w:val="22"/>
          <w:szCs w:val="22"/>
        </w:rPr>
        <w:t xml:space="preserve">. </w:t>
      </w:r>
    </w:p>
    <w:p w14:paraId="53FFAD5A" w14:textId="0475D97F" w:rsidR="004B7BEC" w:rsidRDefault="004B7BEC" w:rsidP="00162F88">
      <w:pPr>
        <w:pStyle w:val="Heading2"/>
      </w:pPr>
      <w:bookmarkStart w:id="22" w:name="_Toc442618035"/>
      <w:r>
        <w:t>Salary</w:t>
      </w:r>
      <w:bookmarkEnd w:id="22"/>
    </w:p>
    <w:p w14:paraId="279EE217" w14:textId="33B47EE5" w:rsidR="004B7BEC" w:rsidRPr="004B7BEC" w:rsidRDefault="00A87C33" w:rsidP="00A87C33">
      <w:pPr>
        <w:spacing w:line="276" w:lineRule="auto"/>
      </w:pPr>
      <w:r>
        <w:rPr>
          <w:noProof/>
        </w:rPr>
        <mc:AlternateContent>
          <mc:Choice Requires="wps">
            <w:drawing>
              <wp:anchor distT="0" distB="0" distL="114300" distR="114300" simplePos="0" relativeHeight="251682816" behindDoc="0" locked="0" layoutInCell="1" allowOverlap="1" wp14:anchorId="7B5AB7AC" wp14:editId="0E76C014">
                <wp:simplePos x="0" y="0"/>
                <wp:positionH relativeFrom="column">
                  <wp:posOffset>2286000</wp:posOffset>
                </wp:positionH>
                <wp:positionV relativeFrom="paragraph">
                  <wp:posOffset>34925</wp:posOffset>
                </wp:positionV>
                <wp:extent cx="1485900" cy="457200"/>
                <wp:effectExtent l="50800" t="25400" r="88900" b="203200"/>
                <wp:wrapNone/>
                <wp:docPr id="22" name="Speech Bubble: Rectangle 22"/>
                <wp:cNvGraphicFramePr/>
                <a:graphic xmlns:a="http://schemas.openxmlformats.org/drawingml/2006/main">
                  <a:graphicData uri="http://schemas.microsoft.com/office/word/2010/wordprocessingShape">
                    <wps:wsp>
                      <wps:cNvSpPr/>
                      <wps:spPr>
                        <a:xfrm>
                          <a:off x="0" y="0"/>
                          <a:ext cx="1485900" cy="457200"/>
                        </a:xfrm>
                        <a:prstGeom prst="wedgeRectCallout">
                          <a:avLst>
                            <a:gd name="adj1" fmla="val 38518"/>
                            <a:gd name="adj2" fmla="val 74215"/>
                          </a:avLst>
                        </a:prstGeom>
                      </wps:spPr>
                      <wps:style>
                        <a:lnRef idx="1">
                          <a:schemeClr val="accent1"/>
                        </a:lnRef>
                        <a:fillRef idx="3">
                          <a:schemeClr val="accent1"/>
                        </a:fillRef>
                        <a:effectRef idx="2">
                          <a:schemeClr val="accent1"/>
                        </a:effectRef>
                        <a:fontRef idx="minor">
                          <a:schemeClr val="lt1"/>
                        </a:fontRef>
                      </wps:style>
                      <wps:txbx>
                        <w:txbxContent>
                          <w:p w14:paraId="3B128B1B" w14:textId="5C51FCB9" w:rsidR="00EF017C" w:rsidRPr="004B7BEC" w:rsidRDefault="00EF017C" w:rsidP="004B7BEC">
                            <w:pPr>
                              <w:jc w:val="center"/>
                              <w:rPr>
                                <w:sz w:val="16"/>
                                <w:szCs w:val="16"/>
                              </w:rPr>
                            </w:pPr>
                            <w:r w:rsidRPr="004B7BEC">
                              <w:rPr>
                                <w:sz w:val="16"/>
                                <w:szCs w:val="16"/>
                              </w:rPr>
                              <w:t>Actual vs. budget amount in both percentages and dollars!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22" o:spid="_x0000_s1032" type="#_x0000_t61" style="position:absolute;margin-left:180pt;margin-top:2.75pt;width:117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" adj="19120,26830" fillcolor="#4f81bd [3204]" strokecolor="#4579b8 [3044]">
                <v:fill color2="#a7bfde [1620]" rotate="t" type="gradient">
                  <o:fill v:ext="view" type="gradientUnscaled"/>
                </v:fill>
                <v:shadow on="t" opacity="22937f" mv:blur="40000f" origin=",.5" offset="0,23000emu"/>
                <v:textbox>
                  <w:txbxContent>
                    <w:p w14:paraId="3B128B1B" w14:textId="5C51FCB9" w:rsidR="00EF017C" w:rsidRPr="004B7BEC" w:rsidRDefault="00EF017C" w:rsidP="004B7BEC">
                      <w:pPr>
                        <w:jc w:val="center"/>
                        <w:rPr>
                          <w:sz w:val="16"/>
                          <w:szCs w:val="16"/>
                        </w:rPr>
                      </w:pPr>
                      <w:r w:rsidRPr="004B7BEC">
                        <w:rPr>
                          <w:sz w:val="16"/>
                          <w:szCs w:val="16"/>
                        </w:rPr>
                        <w:t>Actual vs. budget amount in both percentages and dollars!</w:t>
                      </w:r>
                    </w:p>
                  </w:txbxContent>
                </v:textbox>
              </v:shape>
            </w:pict>
          </mc:Fallback>
        </mc:AlternateContent>
      </w:r>
    </w:p>
    <w:p w14:paraId="435924A6" w14:textId="0C40B396" w:rsidR="004B7BEC" w:rsidRDefault="00444A3A" w:rsidP="00A87C33">
      <w:pPr>
        <w:spacing w:line="276" w:lineRule="auto"/>
        <w:jc w:val="center"/>
      </w:pPr>
      <w:r>
        <w:rPr>
          <w:noProof/>
        </w:rPr>
        <w:drawing>
          <wp:inline distT="0" distB="0" distL="0" distR="0" wp14:anchorId="359C83F2" wp14:editId="281016A0">
            <wp:extent cx="5486400" cy="2854960"/>
            <wp:effectExtent l="0" t="0" r="0" b="0"/>
            <wp:docPr id="7" name="Picture 7" descr="Macintosh HD:Users:neilmorgan:Documents:MorganHR:Screenshots:My Team 1 - Sal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eilmorgan:Documents:MorganHR:Screenshots:My Team 1 - Salar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854960"/>
                    </a:xfrm>
                    <a:prstGeom prst="rect">
                      <a:avLst/>
                    </a:prstGeom>
                    <a:noFill/>
                    <a:ln>
                      <a:noFill/>
                    </a:ln>
                  </pic:spPr>
                </pic:pic>
              </a:graphicData>
            </a:graphic>
          </wp:inline>
        </w:drawing>
      </w:r>
    </w:p>
    <w:p w14:paraId="280855C6" w14:textId="588D02D2" w:rsidR="00A3677A" w:rsidRDefault="00444A3A" w:rsidP="00A87C33">
      <w:pPr>
        <w:pStyle w:val="ListParagraph"/>
        <w:numPr>
          <w:ilvl w:val="0"/>
          <w:numId w:val="31"/>
        </w:numPr>
        <w:spacing w:line="276" w:lineRule="auto"/>
        <w:rPr>
          <w:sz w:val="22"/>
          <w:szCs w:val="22"/>
        </w:rPr>
      </w:pPr>
      <w:r>
        <w:rPr>
          <w:sz w:val="22"/>
          <w:szCs w:val="22"/>
        </w:rPr>
        <w:t xml:space="preserve">The graphic at the top right shows </w:t>
      </w:r>
      <w:proofErr w:type="gramStart"/>
      <w:r>
        <w:rPr>
          <w:sz w:val="22"/>
          <w:szCs w:val="22"/>
        </w:rPr>
        <w:t>actual</w:t>
      </w:r>
      <w:proofErr w:type="gramEnd"/>
      <w:r>
        <w:rPr>
          <w:sz w:val="22"/>
          <w:szCs w:val="22"/>
        </w:rPr>
        <w:t xml:space="preserve"> vs. budget allocation of the merit budget. This is updated in real time as information is entered below.</w:t>
      </w:r>
    </w:p>
    <w:p w14:paraId="134D175A" w14:textId="63CDD5AC" w:rsidR="00B12D93" w:rsidRDefault="00B12D93" w:rsidP="00A87C33">
      <w:pPr>
        <w:pStyle w:val="ListParagraph"/>
        <w:numPr>
          <w:ilvl w:val="0"/>
          <w:numId w:val="31"/>
        </w:numPr>
        <w:spacing w:line="276" w:lineRule="auto"/>
        <w:rPr>
          <w:sz w:val="22"/>
          <w:szCs w:val="22"/>
        </w:rPr>
      </w:pPr>
      <w:r>
        <w:rPr>
          <w:sz w:val="22"/>
          <w:szCs w:val="22"/>
        </w:rPr>
        <w:t>The two main action buttons on this screen are “Save as Draft” and “Submit”</w:t>
      </w:r>
    </w:p>
    <w:p w14:paraId="4EB23A3A" w14:textId="71F53C5D" w:rsidR="00A3677A" w:rsidRDefault="00A3677A" w:rsidP="00A87C33">
      <w:pPr>
        <w:pStyle w:val="ListParagraph"/>
        <w:numPr>
          <w:ilvl w:val="0"/>
          <w:numId w:val="31"/>
        </w:numPr>
        <w:spacing w:line="276" w:lineRule="auto"/>
        <w:rPr>
          <w:sz w:val="22"/>
          <w:szCs w:val="22"/>
        </w:rPr>
      </w:pPr>
      <w:r>
        <w:rPr>
          <w:sz w:val="22"/>
          <w:szCs w:val="22"/>
        </w:rPr>
        <w:t xml:space="preserve">In the main body of the screen, working from left to right, clicking on the large informational “i” icon opens a window showing additional compensation information about the employee </w:t>
      </w:r>
      <w:r w:rsidR="00B12D93">
        <w:rPr>
          <w:sz w:val="22"/>
          <w:szCs w:val="22"/>
        </w:rPr>
        <w:t>(market salary range, salary history, etc.)</w:t>
      </w:r>
    </w:p>
    <w:p w14:paraId="2F4EE9E9" w14:textId="2328C479" w:rsidR="00400B55" w:rsidRDefault="00400B55" w:rsidP="00A87C33">
      <w:pPr>
        <w:pStyle w:val="ListParagraph"/>
        <w:numPr>
          <w:ilvl w:val="0"/>
          <w:numId w:val="31"/>
        </w:numPr>
        <w:spacing w:line="276" w:lineRule="auto"/>
        <w:rPr>
          <w:sz w:val="22"/>
          <w:szCs w:val="22"/>
        </w:rPr>
      </w:pPr>
      <w:r>
        <w:rPr>
          <w:sz w:val="22"/>
          <w:szCs w:val="22"/>
        </w:rPr>
        <w:t xml:space="preserve">The Merit Percent, Merit Amount, and Salary after Merit fields all work in concert with one another. </w:t>
      </w:r>
      <w:r w:rsidR="00B12D93">
        <w:rPr>
          <w:sz w:val="22"/>
          <w:szCs w:val="22"/>
        </w:rPr>
        <w:t>Entering or changing a</w:t>
      </w:r>
      <w:r>
        <w:rPr>
          <w:sz w:val="22"/>
          <w:szCs w:val="22"/>
        </w:rPr>
        <w:t xml:space="preserve"> value in one field</w:t>
      </w:r>
      <w:r w:rsidR="001A3060">
        <w:rPr>
          <w:sz w:val="22"/>
          <w:szCs w:val="22"/>
        </w:rPr>
        <w:t xml:space="preserve">, </w:t>
      </w:r>
      <w:r>
        <w:rPr>
          <w:sz w:val="22"/>
          <w:szCs w:val="22"/>
        </w:rPr>
        <w:t>SimplyMerit calculate</w:t>
      </w:r>
      <w:r w:rsidR="001A3060">
        <w:rPr>
          <w:sz w:val="22"/>
          <w:szCs w:val="22"/>
        </w:rPr>
        <w:t>s</w:t>
      </w:r>
      <w:r>
        <w:rPr>
          <w:sz w:val="22"/>
          <w:szCs w:val="22"/>
        </w:rPr>
        <w:t xml:space="preserve"> and adjust</w:t>
      </w:r>
      <w:r w:rsidR="001A3060">
        <w:rPr>
          <w:sz w:val="22"/>
          <w:szCs w:val="22"/>
        </w:rPr>
        <w:t>s</w:t>
      </w:r>
      <w:r>
        <w:rPr>
          <w:sz w:val="22"/>
          <w:szCs w:val="22"/>
        </w:rPr>
        <w:t xml:space="preserve"> the other two fields accordingly, along with the Total Merit Allocated graphic, all in real time. </w:t>
      </w:r>
    </w:p>
    <w:p w14:paraId="177D5DCA" w14:textId="7B22DC48" w:rsidR="00400B55" w:rsidRDefault="00400B55" w:rsidP="00A87C33">
      <w:pPr>
        <w:pStyle w:val="ListParagraph"/>
        <w:numPr>
          <w:ilvl w:val="1"/>
          <w:numId w:val="31"/>
        </w:numPr>
        <w:spacing w:line="276" w:lineRule="auto"/>
        <w:rPr>
          <w:sz w:val="22"/>
          <w:szCs w:val="22"/>
        </w:rPr>
      </w:pPr>
      <w:r>
        <w:rPr>
          <w:sz w:val="22"/>
          <w:szCs w:val="22"/>
        </w:rPr>
        <w:t>There are two small “i” icons that are hover points. The fir</w:t>
      </w:r>
      <w:r w:rsidR="00B12D93">
        <w:rPr>
          <w:sz w:val="22"/>
          <w:szCs w:val="22"/>
        </w:rPr>
        <w:t xml:space="preserve">st shows budgeted merit percent range </w:t>
      </w:r>
      <w:r>
        <w:rPr>
          <w:sz w:val="22"/>
          <w:szCs w:val="22"/>
        </w:rPr>
        <w:t xml:space="preserve">and the second one shows budget merit amount. </w:t>
      </w:r>
    </w:p>
    <w:p w14:paraId="3478D21B" w14:textId="77777777" w:rsidR="00B12D93" w:rsidRDefault="00400B55" w:rsidP="00A87C33">
      <w:pPr>
        <w:pStyle w:val="ListParagraph"/>
        <w:numPr>
          <w:ilvl w:val="0"/>
          <w:numId w:val="31"/>
        </w:numPr>
        <w:spacing w:line="276" w:lineRule="auto"/>
        <w:rPr>
          <w:sz w:val="22"/>
          <w:szCs w:val="22"/>
        </w:rPr>
      </w:pPr>
      <w:r>
        <w:rPr>
          <w:sz w:val="22"/>
          <w:szCs w:val="22"/>
        </w:rPr>
        <w:t xml:space="preserve">The next </w:t>
      </w:r>
      <w:r w:rsidR="00B12D93">
        <w:rPr>
          <w:sz w:val="22"/>
          <w:szCs w:val="22"/>
        </w:rPr>
        <w:t>group of fields process Promotion request and function just like the merit fields</w:t>
      </w:r>
      <w:r>
        <w:rPr>
          <w:sz w:val="22"/>
          <w:szCs w:val="22"/>
        </w:rPr>
        <w:t xml:space="preserve">. </w:t>
      </w:r>
      <w:r w:rsidR="00B12D93">
        <w:rPr>
          <w:sz w:val="22"/>
          <w:szCs w:val="22"/>
        </w:rPr>
        <w:t xml:space="preserve"> </w:t>
      </w:r>
    </w:p>
    <w:p w14:paraId="5A3A19C3" w14:textId="1E049F73" w:rsidR="00400B55" w:rsidRDefault="00B12D93" w:rsidP="00A87C33">
      <w:pPr>
        <w:pStyle w:val="ListParagraph"/>
        <w:numPr>
          <w:ilvl w:val="0"/>
          <w:numId w:val="31"/>
        </w:numPr>
        <w:spacing w:line="276" w:lineRule="auto"/>
        <w:rPr>
          <w:sz w:val="22"/>
          <w:szCs w:val="22"/>
        </w:rPr>
      </w:pPr>
      <w:r>
        <w:rPr>
          <w:sz w:val="22"/>
          <w:szCs w:val="22"/>
        </w:rPr>
        <w:t xml:space="preserve">Same with the </w:t>
      </w:r>
      <w:proofErr w:type="gramStart"/>
      <w:r>
        <w:rPr>
          <w:sz w:val="22"/>
          <w:szCs w:val="22"/>
        </w:rPr>
        <w:t>Other</w:t>
      </w:r>
      <w:proofErr w:type="gramEnd"/>
      <w:r>
        <w:rPr>
          <w:sz w:val="22"/>
          <w:szCs w:val="22"/>
        </w:rPr>
        <w:t xml:space="preserve"> fields.</w:t>
      </w:r>
    </w:p>
    <w:p w14:paraId="15B363B4" w14:textId="3265CBF4" w:rsidR="00B12D93" w:rsidRDefault="00B12D93" w:rsidP="00A87C33">
      <w:pPr>
        <w:pStyle w:val="ListParagraph"/>
        <w:numPr>
          <w:ilvl w:val="0"/>
          <w:numId w:val="31"/>
        </w:numPr>
        <w:spacing w:line="276" w:lineRule="auto"/>
        <w:rPr>
          <w:sz w:val="22"/>
          <w:szCs w:val="22"/>
        </w:rPr>
      </w:pPr>
      <w:r>
        <w:rPr>
          <w:sz w:val="22"/>
          <w:szCs w:val="22"/>
        </w:rPr>
        <w:t>Lump Sums may be added (typically for anyone who over the max of their comp range)</w:t>
      </w:r>
    </w:p>
    <w:p w14:paraId="1342CB62" w14:textId="001E5F69" w:rsidR="001A3060" w:rsidRDefault="00B12D93" w:rsidP="00A87C33">
      <w:pPr>
        <w:pStyle w:val="ListParagraph"/>
        <w:numPr>
          <w:ilvl w:val="0"/>
          <w:numId w:val="31"/>
        </w:numPr>
        <w:spacing w:line="276" w:lineRule="auto"/>
        <w:rPr>
          <w:sz w:val="22"/>
          <w:szCs w:val="22"/>
        </w:rPr>
      </w:pPr>
      <w:r>
        <w:rPr>
          <w:sz w:val="22"/>
          <w:szCs w:val="22"/>
        </w:rPr>
        <w:t>Finally, comments may be entered or viewed by clicking on the comment bubble.</w:t>
      </w:r>
    </w:p>
    <w:p w14:paraId="149FD9E4" w14:textId="07ACC374" w:rsidR="001A3060" w:rsidRDefault="00621A00" w:rsidP="00A87C33">
      <w:pPr>
        <w:pStyle w:val="ListParagraph"/>
        <w:numPr>
          <w:ilvl w:val="0"/>
          <w:numId w:val="31"/>
        </w:numPr>
        <w:spacing w:line="276" w:lineRule="auto"/>
        <w:rPr>
          <w:sz w:val="22"/>
          <w:szCs w:val="22"/>
        </w:rPr>
      </w:pPr>
      <w:r>
        <w:rPr>
          <w:sz w:val="22"/>
          <w:szCs w:val="22"/>
        </w:rPr>
        <w:lastRenderedPageBreak/>
        <w:t>The manager</w:t>
      </w:r>
      <w:r w:rsidR="001A3060">
        <w:rPr>
          <w:sz w:val="22"/>
          <w:szCs w:val="22"/>
        </w:rPr>
        <w:t xml:space="preserve"> clicks Submit, SimplyMerit automatically sends an email notification to </w:t>
      </w:r>
      <w:r>
        <w:rPr>
          <w:sz w:val="22"/>
          <w:szCs w:val="22"/>
        </w:rPr>
        <w:t>his/</w:t>
      </w:r>
      <w:r w:rsidR="001A3060">
        <w:rPr>
          <w:sz w:val="22"/>
          <w:szCs w:val="22"/>
        </w:rPr>
        <w:t xml:space="preserve">her manager that there’s an approval request pending. The email also includes a link back into SimplyMerit to review the request. </w:t>
      </w:r>
    </w:p>
    <w:p w14:paraId="0214EE5F" w14:textId="1D448213" w:rsidR="001A3060" w:rsidRDefault="00621A00" w:rsidP="00A87C33">
      <w:pPr>
        <w:pStyle w:val="ListParagraph"/>
        <w:numPr>
          <w:ilvl w:val="1"/>
          <w:numId w:val="31"/>
        </w:numPr>
        <w:spacing w:line="276" w:lineRule="auto"/>
        <w:rPr>
          <w:sz w:val="22"/>
          <w:szCs w:val="22"/>
        </w:rPr>
      </w:pPr>
      <w:r>
        <w:rPr>
          <w:sz w:val="22"/>
          <w:szCs w:val="22"/>
        </w:rPr>
        <w:t>T</w:t>
      </w:r>
      <w:r w:rsidR="001A3060">
        <w:rPr>
          <w:sz w:val="22"/>
          <w:szCs w:val="22"/>
        </w:rPr>
        <w:t xml:space="preserve">he requesting manager can continue to make changes to </w:t>
      </w:r>
      <w:r>
        <w:rPr>
          <w:sz w:val="22"/>
          <w:szCs w:val="22"/>
        </w:rPr>
        <w:t>his/</w:t>
      </w:r>
      <w:r w:rsidR="001A3060">
        <w:rPr>
          <w:sz w:val="22"/>
          <w:szCs w:val="22"/>
        </w:rPr>
        <w:t>her team until it is approved</w:t>
      </w:r>
      <w:r>
        <w:rPr>
          <w:sz w:val="22"/>
          <w:szCs w:val="22"/>
        </w:rPr>
        <w:t>, at which time he/she moves to view only.</w:t>
      </w:r>
    </w:p>
    <w:p w14:paraId="796E7326" w14:textId="77777777" w:rsidR="00621A00" w:rsidRPr="00621A00" w:rsidRDefault="00621A00" w:rsidP="00621A00">
      <w:pPr>
        <w:spacing w:line="276" w:lineRule="auto"/>
        <w:rPr>
          <w:sz w:val="22"/>
          <w:szCs w:val="22"/>
        </w:rPr>
      </w:pPr>
    </w:p>
    <w:p w14:paraId="50DE7C78" w14:textId="3479AAF5" w:rsidR="001A3060" w:rsidRDefault="001A3060" w:rsidP="00162F88">
      <w:pPr>
        <w:pStyle w:val="Heading2"/>
      </w:pPr>
      <w:bookmarkStart w:id="23" w:name="_Toc442618036"/>
      <w:r>
        <w:t>Bonus</w:t>
      </w:r>
      <w:bookmarkEnd w:id="23"/>
    </w:p>
    <w:p w14:paraId="3AA0541E" w14:textId="33C7D7F1" w:rsidR="001A3060" w:rsidRDefault="001A3060" w:rsidP="00A87C33">
      <w:pPr>
        <w:spacing w:line="276" w:lineRule="auto"/>
      </w:pPr>
    </w:p>
    <w:p w14:paraId="14B4189D" w14:textId="7CCE37CE" w:rsidR="001A3060" w:rsidRDefault="00596780" w:rsidP="00A87C33">
      <w:pPr>
        <w:spacing w:line="276" w:lineRule="auto"/>
        <w:jc w:val="center"/>
      </w:pPr>
      <w:r>
        <w:rPr>
          <w:noProof/>
        </w:rPr>
        <w:drawing>
          <wp:inline distT="0" distB="0" distL="0" distR="0" wp14:anchorId="141DF343" wp14:editId="524A05D2">
            <wp:extent cx="5476240" cy="2854960"/>
            <wp:effectExtent l="0" t="0" r="10160" b="0"/>
            <wp:docPr id="8" name="Picture 8" descr="Macintosh HD:Users:neilmorgan:Documents:MorganHR:Screenshots:My Team 2 - Bo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eilmorgan:Documents:MorganHR:Screenshots:My Team 2 - Bonu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240" cy="2854960"/>
                    </a:xfrm>
                    <a:prstGeom prst="rect">
                      <a:avLst/>
                    </a:prstGeom>
                    <a:noFill/>
                    <a:ln>
                      <a:noFill/>
                    </a:ln>
                  </pic:spPr>
                </pic:pic>
              </a:graphicData>
            </a:graphic>
          </wp:inline>
        </w:drawing>
      </w:r>
      <w:r w:rsidR="00BE3B17">
        <w:rPr>
          <w:noProof/>
        </w:rPr>
        <mc:AlternateContent>
          <mc:Choice Requires="wps">
            <w:drawing>
              <wp:anchor distT="0" distB="0" distL="114300" distR="114300" simplePos="0" relativeHeight="251684864" behindDoc="0" locked="0" layoutInCell="1" allowOverlap="1" wp14:anchorId="0C077CB2" wp14:editId="13D7D17D">
                <wp:simplePos x="0" y="0"/>
                <wp:positionH relativeFrom="column">
                  <wp:posOffset>1609366</wp:posOffset>
                </wp:positionH>
                <wp:positionV relativeFrom="paragraph">
                  <wp:posOffset>757307</wp:posOffset>
                </wp:positionV>
                <wp:extent cx="2540000" cy="393700"/>
                <wp:effectExtent l="57150" t="19050" r="69850" b="330200"/>
                <wp:wrapNone/>
                <wp:docPr id="28" name="Speech Bubble: Rectangle 28"/>
                <wp:cNvGraphicFramePr/>
                <a:graphic xmlns:a="http://schemas.openxmlformats.org/drawingml/2006/main">
                  <a:graphicData uri="http://schemas.microsoft.com/office/word/2010/wordprocessingShape">
                    <wps:wsp>
                      <wps:cNvSpPr/>
                      <wps:spPr>
                        <a:xfrm>
                          <a:off x="0" y="0"/>
                          <a:ext cx="2540000" cy="393700"/>
                        </a:xfrm>
                        <a:prstGeom prst="wedgeRectCallout">
                          <a:avLst>
                            <a:gd name="adj1" fmla="val 1917"/>
                            <a:gd name="adj2" fmla="val 106049"/>
                          </a:avLst>
                        </a:prstGeom>
                      </wps:spPr>
                      <wps:style>
                        <a:lnRef idx="1">
                          <a:schemeClr val="accent1"/>
                        </a:lnRef>
                        <a:fillRef idx="3">
                          <a:schemeClr val="accent1"/>
                        </a:fillRef>
                        <a:effectRef idx="2">
                          <a:schemeClr val="accent1"/>
                        </a:effectRef>
                        <a:fontRef idx="minor">
                          <a:schemeClr val="lt1"/>
                        </a:fontRef>
                      </wps:style>
                      <wps:txbx>
                        <w:txbxContent>
                          <w:p w14:paraId="65D4596F" w14:textId="786A2827" w:rsidR="00EF017C" w:rsidRPr="00BE3B17" w:rsidRDefault="00EF017C" w:rsidP="00BE3B17">
                            <w:pPr>
                              <w:jc w:val="center"/>
                              <w:rPr>
                                <w:sz w:val="18"/>
                                <w:szCs w:val="18"/>
                              </w:rPr>
                            </w:pPr>
                            <w:r w:rsidRPr="00BE3B17">
                              <w:rPr>
                                <w:sz w:val="18"/>
                                <w:szCs w:val="18"/>
                              </w:rPr>
                              <w:t>Ente</w:t>
                            </w:r>
                            <w:r>
                              <w:rPr>
                                <w:sz w:val="18"/>
                                <w:szCs w:val="18"/>
                              </w:rPr>
                              <w:t>r</w:t>
                            </w:r>
                            <w:r w:rsidRPr="00BE3B17">
                              <w:rPr>
                                <w:sz w:val="18"/>
                                <w:szCs w:val="18"/>
                              </w:rPr>
                              <w:t xml:space="preserve"> the Performance Factor </w:t>
                            </w:r>
                            <w:r>
                              <w:rPr>
                                <w:sz w:val="18"/>
                                <w:szCs w:val="18"/>
                              </w:rPr>
                              <w:t>and</w:t>
                            </w:r>
                            <w:r w:rsidRPr="00BE3B17">
                              <w:rPr>
                                <w:sz w:val="18"/>
                                <w:szCs w:val="18"/>
                              </w:rPr>
                              <w:t xml:space="preserve"> SimplyMerit </w:t>
                            </w:r>
                            <w:r>
                              <w:rPr>
                                <w:sz w:val="18"/>
                                <w:szCs w:val="18"/>
                              </w:rPr>
                              <w:t xml:space="preserve">automatically </w:t>
                            </w:r>
                            <w:r w:rsidRPr="00BE3B17">
                              <w:rPr>
                                <w:sz w:val="18"/>
                                <w:szCs w:val="18"/>
                              </w:rPr>
                              <w:t>calculate</w:t>
                            </w:r>
                            <w:r>
                              <w:rPr>
                                <w:sz w:val="18"/>
                                <w:szCs w:val="18"/>
                              </w:rPr>
                              <w:t>s</w:t>
                            </w:r>
                            <w:r w:rsidRPr="00BE3B17">
                              <w:rPr>
                                <w:sz w:val="18"/>
                                <w:szCs w:val="18"/>
                              </w:rPr>
                              <w:t xml:space="preserve"> the </w:t>
                            </w:r>
                            <w:r>
                              <w:rPr>
                                <w:sz w:val="18"/>
                                <w:szCs w:val="18"/>
                              </w:rPr>
                              <w:t>B</w:t>
                            </w:r>
                            <w:r w:rsidRPr="00BE3B17">
                              <w:rPr>
                                <w:sz w:val="18"/>
                                <w:szCs w:val="18"/>
                              </w:rPr>
                              <w:t>onus Earned!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077CB2" id="Speech Bubble: Rectangle 28" o:spid="_x0000_s1033" type="#_x0000_t61" style="position:absolute;left:0;text-align:left;margin-left:126.7pt;margin-top:59.65pt;width:200pt;height: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" adj="11214,33707" fillcolor="#4f81bd [3204]" strokecolor="#4579b8 [3044]">
                <v:fill color2="#a7bfde [1620]" rotate="t" angle="180" focus="100%" type="gradient">
                  <o:fill v:ext="view" type="gradientUnscaled"/>
                </v:fill>
                <v:shadow on="t" color="black" opacity="22937f" origin=",.5" offset="0,.63889mm"/>
                <v:textbox>
                  <w:txbxContent>
                    <w:p w14:paraId="65D4596F" w14:textId="786A2827" w:rsidR="00BE3B17" w:rsidRPr="00BE3B17" w:rsidRDefault="00BE3B17" w:rsidP="00BE3B17">
                      <w:pPr>
                        <w:jc w:val="center"/>
                        <w:rPr>
                          <w:sz w:val="18"/>
                          <w:szCs w:val="18"/>
                        </w:rPr>
                      </w:pPr>
                      <w:r w:rsidRPr="00BE3B17">
                        <w:rPr>
                          <w:sz w:val="18"/>
                          <w:szCs w:val="18"/>
                        </w:rPr>
                        <w:t>Ente</w:t>
                      </w:r>
                      <w:r>
                        <w:rPr>
                          <w:sz w:val="18"/>
                          <w:szCs w:val="18"/>
                        </w:rPr>
                        <w:t>r</w:t>
                      </w:r>
                      <w:r w:rsidRPr="00BE3B17">
                        <w:rPr>
                          <w:sz w:val="18"/>
                          <w:szCs w:val="18"/>
                        </w:rPr>
                        <w:t xml:space="preserve"> the Performance Factor </w:t>
                      </w:r>
                      <w:r>
                        <w:rPr>
                          <w:sz w:val="18"/>
                          <w:szCs w:val="18"/>
                        </w:rPr>
                        <w:t>and</w:t>
                      </w:r>
                      <w:r w:rsidRPr="00BE3B17">
                        <w:rPr>
                          <w:sz w:val="18"/>
                          <w:szCs w:val="18"/>
                        </w:rPr>
                        <w:t xml:space="preserve"> SimplyMerit </w:t>
                      </w:r>
                      <w:r>
                        <w:rPr>
                          <w:sz w:val="18"/>
                          <w:szCs w:val="18"/>
                        </w:rPr>
                        <w:t xml:space="preserve">automatically </w:t>
                      </w:r>
                      <w:r w:rsidRPr="00BE3B17">
                        <w:rPr>
                          <w:sz w:val="18"/>
                          <w:szCs w:val="18"/>
                        </w:rPr>
                        <w:t>calculate</w:t>
                      </w:r>
                      <w:r>
                        <w:rPr>
                          <w:sz w:val="18"/>
                          <w:szCs w:val="18"/>
                        </w:rPr>
                        <w:t>s</w:t>
                      </w:r>
                      <w:r w:rsidRPr="00BE3B17">
                        <w:rPr>
                          <w:sz w:val="18"/>
                          <w:szCs w:val="18"/>
                        </w:rPr>
                        <w:t xml:space="preserve"> the </w:t>
                      </w:r>
                      <w:r>
                        <w:rPr>
                          <w:sz w:val="18"/>
                          <w:szCs w:val="18"/>
                        </w:rPr>
                        <w:t>B</w:t>
                      </w:r>
                      <w:r w:rsidRPr="00BE3B17">
                        <w:rPr>
                          <w:sz w:val="18"/>
                          <w:szCs w:val="18"/>
                        </w:rPr>
                        <w:t>onus Earned!</w:t>
                      </w:r>
                    </w:p>
                  </w:txbxContent>
                </v:textbox>
              </v:shape>
            </w:pict>
          </mc:Fallback>
        </mc:AlternateContent>
      </w:r>
    </w:p>
    <w:p w14:paraId="6FE3D2EB" w14:textId="77777777" w:rsidR="001A3060" w:rsidRPr="001A3060" w:rsidRDefault="001A3060" w:rsidP="00A87C33">
      <w:pPr>
        <w:spacing w:line="276" w:lineRule="auto"/>
      </w:pPr>
    </w:p>
    <w:p w14:paraId="33B25902" w14:textId="2C801A4E" w:rsidR="001A3060" w:rsidRDefault="001A3060" w:rsidP="00A87C33">
      <w:pPr>
        <w:pStyle w:val="ListParagraph"/>
        <w:numPr>
          <w:ilvl w:val="0"/>
          <w:numId w:val="32"/>
        </w:numPr>
        <w:spacing w:line="276" w:lineRule="auto"/>
        <w:rPr>
          <w:sz w:val="22"/>
          <w:szCs w:val="22"/>
        </w:rPr>
      </w:pPr>
      <w:r w:rsidRPr="001A3060">
        <w:rPr>
          <w:sz w:val="22"/>
          <w:szCs w:val="22"/>
        </w:rPr>
        <w:t xml:space="preserve">The </w:t>
      </w:r>
      <w:r w:rsidR="00EC5E81">
        <w:rPr>
          <w:sz w:val="22"/>
          <w:szCs w:val="22"/>
        </w:rPr>
        <w:t>Bonus page</w:t>
      </w:r>
      <w:r w:rsidRPr="001A3060">
        <w:rPr>
          <w:sz w:val="22"/>
          <w:szCs w:val="22"/>
        </w:rPr>
        <w:t xml:space="preserve"> has a similar structure to the </w:t>
      </w:r>
      <w:r w:rsidR="00EC5E81">
        <w:rPr>
          <w:sz w:val="22"/>
          <w:szCs w:val="22"/>
        </w:rPr>
        <w:t>Salary page</w:t>
      </w:r>
      <w:r w:rsidRPr="001A3060">
        <w:rPr>
          <w:sz w:val="22"/>
          <w:szCs w:val="22"/>
        </w:rPr>
        <w:t xml:space="preserve"> with a Total Bonu</w:t>
      </w:r>
      <w:r w:rsidR="00EC5E81">
        <w:rPr>
          <w:sz w:val="22"/>
          <w:szCs w:val="22"/>
        </w:rPr>
        <w:t>s Allocated graphic as well as</w:t>
      </w:r>
      <w:r w:rsidRPr="001A3060">
        <w:rPr>
          <w:sz w:val="22"/>
          <w:szCs w:val="22"/>
        </w:rPr>
        <w:t xml:space="preserve"> </w:t>
      </w:r>
      <w:proofErr w:type="gramStart"/>
      <w:r w:rsidRPr="001A3060">
        <w:rPr>
          <w:sz w:val="22"/>
          <w:szCs w:val="22"/>
        </w:rPr>
        <w:t>Save</w:t>
      </w:r>
      <w:proofErr w:type="gramEnd"/>
      <w:r w:rsidRPr="001A3060">
        <w:rPr>
          <w:sz w:val="22"/>
          <w:szCs w:val="22"/>
        </w:rPr>
        <w:t xml:space="preserve"> and Submit buttons. </w:t>
      </w:r>
    </w:p>
    <w:p w14:paraId="5C40170F" w14:textId="3D544CE1" w:rsidR="001A3060" w:rsidRDefault="00EC5E81" w:rsidP="00A87C33">
      <w:pPr>
        <w:pStyle w:val="ListParagraph"/>
        <w:numPr>
          <w:ilvl w:val="0"/>
          <w:numId w:val="32"/>
        </w:numPr>
        <w:spacing w:line="276" w:lineRule="auto"/>
        <w:rPr>
          <w:sz w:val="22"/>
          <w:szCs w:val="22"/>
        </w:rPr>
      </w:pPr>
      <w:r>
        <w:rPr>
          <w:sz w:val="22"/>
          <w:szCs w:val="22"/>
        </w:rPr>
        <w:t xml:space="preserve">Each Bonus program is detailed along with any proration calculations that may apply. </w:t>
      </w:r>
    </w:p>
    <w:p w14:paraId="68BD32D7" w14:textId="6616275B" w:rsidR="00EC5E81" w:rsidRDefault="00EC5E81" w:rsidP="00A87C33">
      <w:pPr>
        <w:pStyle w:val="ListParagraph"/>
        <w:numPr>
          <w:ilvl w:val="0"/>
          <w:numId w:val="32"/>
        </w:numPr>
        <w:spacing w:line="276" w:lineRule="auto"/>
        <w:rPr>
          <w:sz w:val="22"/>
          <w:szCs w:val="22"/>
        </w:rPr>
      </w:pPr>
      <w:r>
        <w:rPr>
          <w:sz w:val="22"/>
          <w:szCs w:val="22"/>
        </w:rPr>
        <w:t>Hover points show history as well as proration details</w:t>
      </w:r>
    </w:p>
    <w:p w14:paraId="14A2C99B" w14:textId="139215B6" w:rsidR="00BE3B17" w:rsidRDefault="00EF017C" w:rsidP="00A87C33">
      <w:pPr>
        <w:pStyle w:val="ListParagraph"/>
        <w:numPr>
          <w:ilvl w:val="0"/>
          <w:numId w:val="32"/>
        </w:numPr>
        <w:spacing w:line="276" w:lineRule="auto"/>
        <w:rPr>
          <w:sz w:val="22"/>
          <w:szCs w:val="22"/>
        </w:rPr>
      </w:pPr>
      <w:r>
        <w:rPr>
          <w:sz w:val="22"/>
          <w:szCs w:val="22"/>
        </w:rPr>
        <w:t xml:space="preserve">Enter the Performance Factor, and SimplyMerit calculates the Bonus Earned amount and updates the </w:t>
      </w:r>
      <w:r w:rsidR="00596780">
        <w:rPr>
          <w:sz w:val="22"/>
          <w:szCs w:val="22"/>
        </w:rPr>
        <w:t>Bonus Allocations at the top</w:t>
      </w:r>
    </w:p>
    <w:p w14:paraId="4F9B4AD1" w14:textId="573E578A" w:rsidR="00596780" w:rsidRPr="00A87C33" w:rsidRDefault="00596780" w:rsidP="00A87C33">
      <w:pPr>
        <w:pStyle w:val="ListParagraph"/>
        <w:numPr>
          <w:ilvl w:val="0"/>
          <w:numId w:val="32"/>
        </w:numPr>
        <w:spacing w:line="276" w:lineRule="auto"/>
        <w:rPr>
          <w:sz w:val="22"/>
          <w:szCs w:val="22"/>
        </w:rPr>
      </w:pPr>
      <w:r>
        <w:rPr>
          <w:sz w:val="22"/>
          <w:szCs w:val="22"/>
        </w:rPr>
        <w:t>If present, the Add Discretionary Bonus button will allow you to request an additional discretionary bonus amount</w:t>
      </w:r>
    </w:p>
    <w:p w14:paraId="274EB205" w14:textId="0EAEB63A" w:rsidR="00BE3B17" w:rsidRDefault="00BE3B17" w:rsidP="00162F88">
      <w:pPr>
        <w:pStyle w:val="Heading2"/>
      </w:pPr>
      <w:bookmarkStart w:id="24" w:name="_Toc442618037"/>
      <w:r>
        <w:lastRenderedPageBreak/>
        <w:t>Equity</w:t>
      </w:r>
      <w:bookmarkEnd w:id="24"/>
    </w:p>
    <w:p w14:paraId="55752553" w14:textId="1F35C7AA" w:rsidR="00A87C33" w:rsidRPr="00A87C33" w:rsidRDefault="00596780" w:rsidP="00A87C33">
      <w:pPr>
        <w:spacing w:line="276" w:lineRule="auto"/>
        <w:jc w:val="center"/>
      </w:pPr>
      <w:r>
        <w:rPr>
          <w:noProof/>
        </w:rPr>
        <w:drawing>
          <wp:inline distT="0" distB="0" distL="0" distR="0" wp14:anchorId="6024EAF3" wp14:editId="76E3E0D8">
            <wp:extent cx="5476240" cy="2854960"/>
            <wp:effectExtent l="0" t="0" r="10160" b="0"/>
            <wp:docPr id="10" name="Picture 10" descr="Macintosh HD:Users:neilmorgan:Documents:MorganHR:Screenshots:My Team 3 - Equ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neilmorgan:Documents:MorganHR:Screenshots:My Team 3 - Equit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6240" cy="2854960"/>
                    </a:xfrm>
                    <a:prstGeom prst="rect">
                      <a:avLst/>
                    </a:prstGeom>
                    <a:noFill/>
                    <a:ln>
                      <a:noFill/>
                    </a:ln>
                  </pic:spPr>
                </pic:pic>
              </a:graphicData>
            </a:graphic>
          </wp:inline>
        </w:drawing>
      </w:r>
    </w:p>
    <w:p w14:paraId="46D50CDD" w14:textId="754B1ABC" w:rsidR="00BE3B17" w:rsidRDefault="00596780" w:rsidP="00A87C33">
      <w:pPr>
        <w:pStyle w:val="ListParagraph"/>
        <w:numPr>
          <w:ilvl w:val="0"/>
          <w:numId w:val="33"/>
        </w:numPr>
        <w:spacing w:line="276" w:lineRule="auto"/>
        <w:rPr>
          <w:sz w:val="22"/>
          <w:szCs w:val="22"/>
        </w:rPr>
      </w:pPr>
      <w:r w:rsidRPr="001A3060">
        <w:rPr>
          <w:sz w:val="22"/>
          <w:szCs w:val="22"/>
        </w:rPr>
        <w:t xml:space="preserve">The </w:t>
      </w:r>
      <w:r>
        <w:rPr>
          <w:sz w:val="22"/>
          <w:szCs w:val="22"/>
        </w:rPr>
        <w:t>Equity</w:t>
      </w:r>
      <w:r>
        <w:rPr>
          <w:sz w:val="22"/>
          <w:szCs w:val="22"/>
        </w:rPr>
        <w:t xml:space="preserve"> page</w:t>
      </w:r>
      <w:r w:rsidRPr="001A3060">
        <w:rPr>
          <w:sz w:val="22"/>
          <w:szCs w:val="22"/>
        </w:rPr>
        <w:t xml:space="preserve"> has a similar structure to the </w:t>
      </w:r>
      <w:r>
        <w:rPr>
          <w:sz w:val="22"/>
          <w:szCs w:val="22"/>
        </w:rPr>
        <w:t>Bonus</w:t>
      </w:r>
      <w:r>
        <w:rPr>
          <w:sz w:val="22"/>
          <w:szCs w:val="22"/>
        </w:rPr>
        <w:t xml:space="preserve"> page</w:t>
      </w:r>
      <w:r>
        <w:rPr>
          <w:sz w:val="22"/>
          <w:szCs w:val="22"/>
        </w:rPr>
        <w:t xml:space="preserve"> with an actual vs. pool graphic</w:t>
      </w:r>
      <w:r>
        <w:rPr>
          <w:sz w:val="22"/>
          <w:szCs w:val="22"/>
        </w:rPr>
        <w:t xml:space="preserve"> as well as</w:t>
      </w:r>
      <w:r w:rsidRPr="001A3060">
        <w:rPr>
          <w:sz w:val="22"/>
          <w:szCs w:val="22"/>
        </w:rPr>
        <w:t xml:space="preserve"> </w:t>
      </w:r>
      <w:proofErr w:type="gramStart"/>
      <w:r w:rsidRPr="001A3060">
        <w:rPr>
          <w:sz w:val="22"/>
          <w:szCs w:val="22"/>
        </w:rPr>
        <w:t>Save</w:t>
      </w:r>
      <w:proofErr w:type="gramEnd"/>
      <w:r w:rsidRPr="001A3060">
        <w:rPr>
          <w:sz w:val="22"/>
          <w:szCs w:val="22"/>
        </w:rPr>
        <w:t xml:space="preserve"> and Submit buttons.</w:t>
      </w:r>
    </w:p>
    <w:p w14:paraId="10C002B5" w14:textId="5A57E32A" w:rsidR="005158FD" w:rsidRDefault="005158FD" w:rsidP="00A87C33">
      <w:pPr>
        <w:pStyle w:val="ListParagraph"/>
        <w:numPr>
          <w:ilvl w:val="0"/>
          <w:numId w:val="33"/>
        </w:numPr>
        <w:spacing w:line="276" w:lineRule="auto"/>
        <w:rPr>
          <w:sz w:val="22"/>
          <w:szCs w:val="22"/>
        </w:rPr>
      </w:pPr>
      <w:r>
        <w:rPr>
          <w:sz w:val="22"/>
          <w:szCs w:val="22"/>
        </w:rPr>
        <w:t xml:space="preserve">The Grant Quantity and Value of Shares fields work in concert with one another, where inputting a value in one field will cause SimplyMerit to calculate and adjust the other field accordingly. </w:t>
      </w:r>
      <w:r w:rsidR="00596780">
        <w:rPr>
          <w:sz w:val="22"/>
          <w:szCs w:val="22"/>
        </w:rPr>
        <w:t>If known, t</w:t>
      </w:r>
      <w:r>
        <w:rPr>
          <w:sz w:val="22"/>
          <w:szCs w:val="22"/>
        </w:rPr>
        <w:t>he Grant Unit Price is set in the configuration steps by the HR Administrators.</w:t>
      </w:r>
    </w:p>
    <w:p w14:paraId="46643DBC" w14:textId="29FE973B" w:rsidR="005158FD" w:rsidRDefault="005158FD" w:rsidP="00A87C33">
      <w:pPr>
        <w:pStyle w:val="ListParagraph"/>
        <w:numPr>
          <w:ilvl w:val="0"/>
          <w:numId w:val="33"/>
        </w:numPr>
        <w:spacing w:line="276" w:lineRule="auto"/>
        <w:rPr>
          <w:sz w:val="22"/>
          <w:szCs w:val="22"/>
        </w:rPr>
      </w:pPr>
      <w:r>
        <w:rPr>
          <w:sz w:val="22"/>
          <w:szCs w:val="22"/>
        </w:rPr>
        <w:t xml:space="preserve">The small “i” icon next to the Grant Quantity field is a hover point that tells managers the target quantity of units for a specific Type of Award. </w:t>
      </w:r>
    </w:p>
    <w:p w14:paraId="1FA02094" w14:textId="78B2AA54" w:rsidR="00BE3B17" w:rsidRPr="005158FD" w:rsidRDefault="005158FD" w:rsidP="00A87C33">
      <w:pPr>
        <w:pStyle w:val="ListParagraph"/>
        <w:numPr>
          <w:ilvl w:val="0"/>
          <w:numId w:val="33"/>
        </w:numPr>
        <w:spacing w:line="276" w:lineRule="auto"/>
        <w:rPr>
          <w:sz w:val="22"/>
          <w:szCs w:val="22"/>
        </w:rPr>
      </w:pPr>
      <w:r>
        <w:rPr>
          <w:sz w:val="22"/>
          <w:szCs w:val="22"/>
        </w:rPr>
        <w:t xml:space="preserve">The large “i” icon next to the Type of Award Field is a button that, when clicked, pops up a window with previous grant information for that employee. </w:t>
      </w:r>
      <w:r w:rsidR="00596780">
        <w:rPr>
          <w:sz w:val="22"/>
          <w:szCs w:val="22"/>
        </w:rPr>
        <w:br/>
      </w:r>
    </w:p>
    <w:p w14:paraId="7796F57F" w14:textId="75D2B3B1" w:rsidR="00BE3B17" w:rsidRDefault="00BE3B17" w:rsidP="00A87C33">
      <w:pPr>
        <w:pStyle w:val="ListParagraph"/>
        <w:numPr>
          <w:ilvl w:val="0"/>
          <w:numId w:val="32"/>
        </w:numPr>
        <w:spacing w:line="276" w:lineRule="auto"/>
        <w:rPr>
          <w:sz w:val="22"/>
          <w:szCs w:val="22"/>
        </w:rPr>
      </w:pPr>
      <w:r>
        <w:rPr>
          <w:sz w:val="22"/>
          <w:szCs w:val="22"/>
        </w:rPr>
        <w:t xml:space="preserve">Once Salary, Bonus, and Equity adjustments have been submitted, you are done with this portion! </w:t>
      </w:r>
    </w:p>
    <w:p w14:paraId="2F44820A" w14:textId="67CC2324" w:rsidR="00BB4993" w:rsidRDefault="00BB4993" w:rsidP="00BB4993">
      <w:pPr>
        <w:spacing w:line="276" w:lineRule="auto"/>
        <w:rPr>
          <w:sz w:val="22"/>
          <w:szCs w:val="22"/>
        </w:rPr>
      </w:pPr>
    </w:p>
    <w:p w14:paraId="5333051F" w14:textId="77777777" w:rsidR="00BB4993" w:rsidRDefault="00BB4993">
      <w:pPr>
        <w:rPr>
          <w:rFonts w:asciiTheme="majorHAnsi" w:eastAsiaTheme="majorEastAsia" w:hAnsiTheme="majorHAnsi" w:cstheme="majorBidi"/>
          <w:b/>
          <w:bCs/>
          <w:color w:val="4F81BD" w:themeColor="accent1"/>
          <w:sz w:val="26"/>
          <w:szCs w:val="26"/>
        </w:rPr>
      </w:pPr>
      <w:r>
        <w:br w:type="page"/>
      </w:r>
    </w:p>
    <w:p w14:paraId="1D6D1BFC" w14:textId="5D859F49" w:rsidR="00BB4993" w:rsidRDefault="00BB4993" w:rsidP="00162F88">
      <w:pPr>
        <w:pStyle w:val="Heading1"/>
      </w:pPr>
      <w:bookmarkStart w:id="25" w:name="_Toc442618038"/>
      <w:r>
        <w:lastRenderedPageBreak/>
        <w:t>Approval Workflow</w:t>
      </w:r>
      <w:bookmarkEnd w:id="25"/>
    </w:p>
    <w:p w14:paraId="525E63FE" w14:textId="6789AAD0" w:rsidR="00BB4993" w:rsidRPr="00BB4993" w:rsidRDefault="00BB4993" w:rsidP="00BB4993">
      <w:pPr>
        <w:pStyle w:val="ListParagraph"/>
        <w:numPr>
          <w:ilvl w:val="0"/>
          <w:numId w:val="32"/>
        </w:numPr>
        <w:spacing w:line="276" w:lineRule="auto"/>
      </w:pPr>
      <w:r>
        <w:rPr>
          <w:sz w:val="22"/>
          <w:szCs w:val="22"/>
        </w:rPr>
        <w:t>Navigate back to the My Org page to review the approval process</w:t>
      </w:r>
    </w:p>
    <w:p w14:paraId="52E9325F" w14:textId="67585592" w:rsidR="00BB4993" w:rsidRPr="00BB4993" w:rsidRDefault="00BB4993" w:rsidP="00BB4993">
      <w:pPr>
        <w:pStyle w:val="ListParagraph"/>
        <w:numPr>
          <w:ilvl w:val="0"/>
          <w:numId w:val="32"/>
        </w:numPr>
        <w:spacing w:line="276" w:lineRule="auto"/>
      </w:pPr>
      <w:r>
        <w:rPr>
          <w:sz w:val="22"/>
          <w:szCs w:val="22"/>
        </w:rPr>
        <w:t>Approvals in SimplyMerit are done by the “one up” manager. Anyone up the chain from you can make modifications at any time, but it’s the “one up” manager who records the approval in the application</w:t>
      </w:r>
    </w:p>
    <w:p w14:paraId="42D79DAD" w14:textId="77777777" w:rsidR="00BB4993" w:rsidRPr="00BB4993" w:rsidRDefault="00BB4993" w:rsidP="00BB4993">
      <w:pPr>
        <w:pStyle w:val="ListParagraph"/>
        <w:spacing w:line="276" w:lineRule="auto"/>
      </w:pPr>
    </w:p>
    <w:p w14:paraId="276AE812" w14:textId="7DE88FCE" w:rsidR="00BB4993" w:rsidRDefault="00BB4993" w:rsidP="00BB4993">
      <w:pPr>
        <w:spacing w:line="276" w:lineRule="auto"/>
        <w:jc w:val="center"/>
      </w:pPr>
      <w:r>
        <w:rPr>
          <w:noProof/>
        </w:rPr>
        <mc:AlternateContent>
          <mc:Choice Requires="wps">
            <w:drawing>
              <wp:anchor distT="0" distB="0" distL="114300" distR="114300" simplePos="0" relativeHeight="251689984" behindDoc="0" locked="0" layoutInCell="1" allowOverlap="1" wp14:anchorId="6BC593DC" wp14:editId="127AF3F3">
                <wp:simplePos x="0" y="0"/>
                <wp:positionH relativeFrom="column">
                  <wp:posOffset>-394087</wp:posOffset>
                </wp:positionH>
                <wp:positionV relativeFrom="paragraph">
                  <wp:posOffset>1299017</wp:posOffset>
                </wp:positionV>
                <wp:extent cx="2680335" cy="436880"/>
                <wp:effectExtent l="57150" t="19050" r="81915" b="306070"/>
                <wp:wrapNone/>
                <wp:docPr id="38" name="Speech Bubble: Rectangle 38"/>
                <wp:cNvGraphicFramePr/>
                <a:graphic xmlns:a="http://schemas.openxmlformats.org/drawingml/2006/main">
                  <a:graphicData uri="http://schemas.microsoft.com/office/word/2010/wordprocessingShape">
                    <wps:wsp>
                      <wps:cNvSpPr/>
                      <wps:spPr>
                        <a:xfrm>
                          <a:off x="0" y="0"/>
                          <a:ext cx="2680335" cy="436880"/>
                        </a:xfrm>
                        <a:prstGeom prst="wedgeRectCallout">
                          <a:avLst>
                            <a:gd name="adj1" fmla="val 21648"/>
                            <a:gd name="adj2" fmla="val 100720"/>
                          </a:avLst>
                        </a:prstGeom>
                      </wps:spPr>
                      <wps:style>
                        <a:lnRef idx="1">
                          <a:schemeClr val="accent1"/>
                        </a:lnRef>
                        <a:fillRef idx="3">
                          <a:schemeClr val="accent1"/>
                        </a:fillRef>
                        <a:effectRef idx="2">
                          <a:schemeClr val="accent1"/>
                        </a:effectRef>
                        <a:fontRef idx="minor">
                          <a:schemeClr val="lt1"/>
                        </a:fontRef>
                      </wps:style>
                      <wps:txbx>
                        <w:txbxContent>
                          <w:p w14:paraId="3361F4CC" w14:textId="2BF85984" w:rsidR="00EF017C" w:rsidRPr="00BB4993" w:rsidRDefault="00EF017C" w:rsidP="00BB4993">
                            <w:pPr>
                              <w:jc w:val="center"/>
                              <w:rPr>
                                <w:sz w:val="18"/>
                                <w:szCs w:val="18"/>
                              </w:rPr>
                            </w:pPr>
                            <w:r>
                              <w:rPr>
                                <w:sz w:val="18"/>
                                <w:szCs w:val="18"/>
                              </w:rPr>
                              <w:t>C</w:t>
                            </w:r>
                            <w:r w:rsidR="00596780">
                              <w:rPr>
                                <w:sz w:val="18"/>
                                <w:szCs w:val="18"/>
                              </w:rPr>
                              <w:t>lick on a yellow “P</w:t>
                            </w:r>
                            <w:r>
                              <w:rPr>
                                <w:sz w:val="18"/>
                                <w:szCs w:val="18"/>
                              </w:rPr>
                              <w:t xml:space="preserve">ending </w:t>
                            </w:r>
                            <w:r w:rsidR="00596780">
                              <w:rPr>
                                <w:sz w:val="18"/>
                                <w:szCs w:val="18"/>
                              </w:rPr>
                              <w:t>T</w:t>
                            </w:r>
                            <w:r>
                              <w:rPr>
                                <w:sz w:val="18"/>
                                <w:szCs w:val="18"/>
                              </w:rPr>
                              <w:t>ask” button and you’ll be taken to the Approval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peech Bubble: Rectangle 38" o:spid="_x0000_s1034" type="#_x0000_t61" style="position:absolute;left:0;text-align:left;margin-left:-31pt;margin-top:102.3pt;width:211.05pt;height:34.4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" adj="15476,32556" fillcolor="#4f81bd [3204]" strokecolor="#4579b8 [3044]">
                <v:fill color2="#a7bfde [1620]" rotate="t" type="gradient">
                  <o:fill v:ext="view" type="gradientUnscaled"/>
                </v:fill>
                <v:shadow on="t" opacity="22937f" mv:blur="40000f" origin=",.5" offset="0,23000emu"/>
                <v:textbox>
                  <w:txbxContent>
                    <w:p w14:paraId="3361F4CC" w14:textId="2BF85984" w:rsidR="00EF017C" w:rsidRPr="00BB4993" w:rsidRDefault="00EF017C" w:rsidP="00BB4993">
                      <w:pPr>
                        <w:jc w:val="center"/>
                        <w:rPr>
                          <w:sz w:val="18"/>
                          <w:szCs w:val="18"/>
                        </w:rPr>
                      </w:pPr>
                      <w:r>
                        <w:rPr>
                          <w:sz w:val="18"/>
                          <w:szCs w:val="18"/>
                        </w:rPr>
                        <w:t>C</w:t>
                      </w:r>
                      <w:r w:rsidR="00596780">
                        <w:rPr>
                          <w:sz w:val="18"/>
                          <w:szCs w:val="18"/>
                        </w:rPr>
                        <w:t>lick on a yellow “P</w:t>
                      </w:r>
                      <w:r>
                        <w:rPr>
                          <w:sz w:val="18"/>
                          <w:szCs w:val="18"/>
                        </w:rPr>
                        <w:t xml:space="preserve">ending </w:t>
                      </w:r>
                      <w:r w:rsidR="00596780">
                        <w:rPr>
                          <w:sz w:val="18"/>
                          <w:szCs w:val="18"/>
                        </w:rPr>
                        <w:t>T</w:t>
                      </w:r>
                      <w:r>
                        <w:rPr>
                          <w:sz w:val="18"/>
                          <w:szCs w:val="18"/>
                        </w:rPr>
                        <w:t>ask” button and you’ll be taken to the Approval Screen!</w:t>
                      </w:r>
                    </w:p>
                  </w:txbxContent>
                </v:textbox>
              </v:shape>
            </w:pict>
          </mc:Fallback>
        </mc:AlternateContent>
      </w:r>
      <w:r>
        <w:rPr>
          <w:noProof/>
        </w:rPr>
        <w:drawing>
          <wp:inline distT="0" distB="0" distL="0" distR="0" wp14:anchorId="34802D02" wp14:editId="4090E715">
            <wp:extent cx="5216055" cy="2351176"/>
            <wp:effectExtent l="0" t="0" r="3810" b="0"/>
            <wp:docPr id="37" name="Picture 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M MO AW.png"/>
                    <pic:cNvPicPr/>
                  </pic:nvPicPr>
                  <pic:blipFill rotWithShape="1">
                    <a:blip r:embed="rId16"/>
                    <a:srcRect t="14171" b="5694"/>
                    <a:stretch/>
                  </pic:blipFill>
                  <pic:spPr bwMode="auto">
                    <a:xfrm>
                      <a:off x="0" y="0"/>
                      <a:ext cx="5224385" cy="2354931"/>
                    </a:xfrm>
                    <a:prstGeom prst="rect">
                      <a:avLst/>
                    </a:prstGeom>
                    <a:ln>
                      <a:noFill/>
                    </a:ln>
                    <a:extLst>
                      <a:ext uri="{53640926-AAD7-44d8-BBD7-CCE9431645EC}">
                        <a14:shadowObscured xmlns:a14="http://schemas.microsoft.com/office/drawing/2010/main"/>
                      </a:ext>
                    </a:extLst>
                  </pic:spPr>
                </pic:pic>
              </a:graphicData>
            </a:graphic>
          </wp:inline>
        </w:drawing>
      </w:r>
    </w:p>
    <w:p w14:paraId="5DE1D244" w14:textId="2883E265" w:rsidR="00BB4993" w:rsidRPr="00BB4993" w:rsidRDefault="00BB4993" w:rsidP="00BB4993">
      <w:pPr>
        <w:pStyle w:val="ListParagraph"/>
        <w:numPr>
          <w:ilvl w:val="0"/>
          <w:numId w:val="34"/>
        </w:numPr>
        <w:spacing w:line="276" w:lineRule="auto"/>
      </w:pPr>
      <w:r>
        <w:rPr>
          <w:sz w:val="22"/>
          <w:szCs w:val="22"/>
        </w:rPr>
        <w:t xml:space="preserve">On the Approval Screen, </w:t>
      </w:r>
      <w:r w:rsidR="00596780">
        <w:rPr>
          <w:sz w:val="22"/>
          <w:szCs w:val="22"/>
        </w:rPr>
        <w:t>Managers can review and either</w:t>
      </w:r>
      <w:r>
        <w:rPr>
          <w:sz w:val="22"/>
          <w:szCs w:val="22"/>
        </w:rPr>
        <w:t>:</w:t>
      </w:r>
    </w:p>
    <w:p w14:paraId="43E03611" w14:textId="66910A77" w:rsidR="00BB4993" w:rsidRPr="00BB4993" w:rsidRDefault="00BB4993" w:rsidP="00BB4993">
      <w:pPr>
        <w:pStyle w:val="ListParagraph"/>
        <w:numPr>
          <w:ilvl w:val="1"/>
          <w:numId w:val="34"/>
        </w:numPr>
        <w:spacing w:line="276" w:lineRule="auto"/>
      </w:pPr>
      <w:r>
        <w:rPr>
          <w:sz w:val="22"/>
          <w:szCs w:val="22"/>
        </w:rPr>
        <w:t>Modify: make changes and resave the submission</w:t>
      </w:r>
    </w:p>
    <w:p w14:paraId="148B2A84" w14:textId="654B65E6" w:rsidR="00BB4993" w:rsidRPr="00BB4993" w:rsidRDefault="00BB4993" w:rsidP="00BB4993">
      <w:pPr>
        <w:pStyle w:val="ListParagraph"/>
        <w:numPr>
          <w:ilvl w:val="1"/>
          <w:numId w:val="34"/>
        </w:numPr>
        <w:spacing w:line="276" w:lineRule="auto"/>
      </w:pPr>
      <w:r>
        <w:rPr>
          <w:sz w:val="22"/>
          <w:szCs w:val="22"/>
        </w:rPr>
        <w:t xml:space="preserve">Approve: approve the submission </w:t>
      </w:r>
    </w:p>
    <w:p w14:paraId="096492D1" w14:textId="00F37C8C" w:rsidR="00BB4993" w:rsidRPr="00BB4993" w:rsidRDefault="00BB4993" w:rsidP="00BB4993">
      <w:pPr>
        <w:pStyle w:val="ListParagraph"/>
        <w:numPr>
          <w:ilvl w:val="1"/>
          <w:numId w:val="34"/>
        </w:numPr>
        <w:spacing w:line="276" w:lineRule="auto"/>
      </w:pPr>
      <w:r>
        <w:rPr>
          <w:sz w:val="22"/>
          <w:szCs w:val="22"/>
        </w:rPr>
        <w:t>Reject: returns control back to the requesting manager</w:t>
      </w:r>
    </w:p>
    <w:p w14:paraId="3EFAA576" w14:textId="049B7C7F" w:rsidR="00BB4993" w:rsidRPr="00BB4993" w:rsidRDefault="00BB4993" w:rsidP="00BB4993">
      <w:pPr>
        <w:pStyle w:val="ListParagraph"/>
        <w:numPr>
          <w:ilvl w:val="0"/>
          <w:numId w:val="34"/>
        </w:numPr>
        <w:spacing w:line="276" w:lineRule="auto"/>
      </w:pPr>
      <w:r>
        <w:rPr>
          <w:sz w:val="22"/>
          <w:szCs w:val="22"/>
        </w:rPr>
        <w:t xml:space="preserve">Each of these actions will trigger an email back to the requesting manager </w:t>
      </w:r>
    </w:p>
    <w:p w14:paraId="5C03BFE5" w14:textId="2D3E51C3" w:rsidR="00BB4993" w:rsidRPr="00BB4993" w:rsidRDefault="00BB4993" w:rsidP="00BB4993">
      <w:pPr>
        <w:pStyle w:val="ListParagraph"/>
        <w:numPr>
          <w:ilvl w:val="0"/>
          <w:numId w:val="34"/>
        </w:numPr>
        <w:spacing w:line="276" w:lineRule="auto"/>
      </w:pPr>
      <w:r>
        <w:rPr>
          <w:sz w:val="22"/>
          <w:szCs w:val="22"/>
        </w:rPr>
        <w:t>(Navigate back to the My Org page if changes were made)</w:t>
      </w:r>
    </w:p>
    <w:p w14:paraId="69A10BF5" w14:textId="77777777" w:rsidR="005A4986" w:rsidRDefault="005A4986">
      <w:pPr>
        <w:rPr>
          <w:rFonts w:asciiTheme="majorHAnsi" w:eastAsiaTheme="majorEastAsia" w:hAnsiTheme="majorHAnsi" w:cstheme="majorBidi"/>
          <w:b/>
          <w:bCs/>
          <w:color w:val="345A8A" w:themeColor="accent1" w:themeShade="B5"/>
          <w:sz w:val="32"/>
          <w:szCs w:val="32"/>
        </w:rPr>
      </w:pPr>
      <w:bookmarkStart w:id="26" w:name="_Toc339804159"/>
      <w:r>
        <w:br w:type="page"/>
      </w:r>
    </w:p>
    <w:p w14:paraId="241A2CDB" w14:textId="58779820" w:rsidR="00D510A4" w:rsidRDefault="00D510A4" w:rsidP="00A87C33">
      <w:pPr>
        <w:pStyle w:val="Heading1"/>
        <w:spacing w:line="276" w:lineRule="auto"/>
      </w:pPr>
      <w:bookmarkStart w:id="27" w:name="_Toc442618039"/>
      <w:r>
        <w:lastRenderedPageBreak/>
        <w:t xml:space="preserve">Additional </w:t>
      </w:r>
      <w:r w:rsidR="005A4986">
        <w:t xml:space="preserve">Topics and </w:t>
      </w:r>
      <w:r>
        <w:t>Help</w:t>
      </w:r>
      <w:bookmarkEnd w:id="26"/>
      <w:bookmarkEnd w:id="27"/>
    </w:p>
    <w:p w14:paraId="7F13D5F8" w14:textId="77777777" w:rsidR="005A4986" w:rsidRPr="005A4986" w:rsidRDefault="005A4986" w:rsidP="005A4986"/>
    <w:p w14:paraId="62E6BEB7" w14:textId="71160AAB" w:rsidR="005A4986" w:rsidRDefault="005A4986" w:rsidP="005A4986">
      <w:r>
        <w:rPr>
          <w:noProof/>
        </w:rPr>
        <mc:AlternateContent>
          <mc:Choice Requires="wps">
            <w:drawing>
              <wp:anchor distT="0" distB="0" distL="114300" distR="114300" simplePos="0" relativeHeight="251691008" behindDoc="0" locked="0" layoutInCell="1" allowOverlap="1" wp14:anchorId="75A430CA" wp14:editId="6AD91E3B">
                <wp:simplePos x="0" y="0"/>
                <wp:positionH relativeFrom="column">
                  <wp:posOffset>1601387</wp:posOffset>
                </wp:positionH>
                <wp:positionV relativeFrom="paragraph">
                  <wp:posOffset>668020</wp:posOffset>
                </wp:positionV>
                <wp:extent cx="2967990" cy="386080"/>
                <wp:effectExtent l="57150" t="19050" r="80010" b="452120"/>
                <wp:wrapNone/>
                <wp:docPr id="40" name="Speech Bubble: Rectangle 40"/>
                <wp:cNvGraphicFramePr/>
                <a:graphic xmlns:a="http://schemas.openxmlformats.org/drawingml/2006/main">
                  <a:graphicData uri="http://schemas.microsoft.com/office/word/2010/wordprocessingShape">
                    <wps:wsp>
                      <wps:cNvSpPr/>
                      <wps:spPr>
                        <a:xfrm>
                          <a:off x="0" y="0"/>
                          <a:ext cx="2967990" cy="386080"/>
                        </a:xfrm>
                        <a:prstGeom prst="wedgeRectCallout">
                          <a:avLst>
                            <a:gd name="adj1" fmla="val 39452"/>
                            <a:gd name="adj2" fmla="val 146422"/>
                          </a:avLst>
                        </a:prstGeom>
                      </wps:spPr>
                      <wps:style>
                        <a:lnRef idx="1">
                          <a:schemeClr val="accent1"/>
                        </a:lnRef>
                        <a:fillRef idx="3">
                          <a:schemeClr val="accent1"/>
                        </a:fillRef>
                        <a:effectRef idx="2">
                          <a:schemeClr val="accent1"/>
                        </a:effectRef>
                        <a:fontRef idx="minor">
                          <a:schemeClr val="lt1"/>
                        </a:fontRef>
                      </wps:style>
                      <wps:txbx>
                        <w:txbxContent>
                          <w:p w14:paraId="6F245988" w14:textId="51531CF9" w:rsidR="00EF017C" w:rsidRPr="005A4986" w:rsidRDefault="00EF017C" w:rsidP="005A4986">
                            <w:pPr>
                              <w:jc w:val="center"/>
                              <w:rPr>
                                <w:sz w:val="18"/>
                                <w:szCs w:val="18"/>
                              </w:rPr>
                            </w:pPr>
                            <w:r>
                              <w:rPr>
                                <w:sz w:val="18"/>
                                <w:szCs w:val="18"/>
                              </w:rPr>
                              <w:t>Download Org Employee Data to build an Excel report of what you see on the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A430CA" id="Speech Bubble: Rectangle 40" o:spid="_x0000_s1035" type="#_x0000_t61" style="position:absolute;margin-left:126.1pt;margin-top:52.6pt;width:233.7pt;height:30.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" adj="19322,42427" fillcolor="#4f81bd [3204]" strokecolor="#4579b8 [3044]">
                <v:fill color2="#a7bfde [1620]" rotate="t" angle="180" focus="100%" type="gradient">
                  <o:fill v:ext="view" type="gradientUnscaled"/>
                </v:fill>
                <v:shadow on="t" color="black" opacity="22937f" origin=",.5" offset="0,.63889mm"/>
                <v:textbox>
                  <w:txbxContent>
                    <w:p w14:paraId="6F245988" w14:textId="51531CF9" w:rsidR="005A4986" w:rsidRPr="005A4986" w:rsidRDefault="005A4986" w:rsidP="005A4986">
                      <w:pPr>
                        <w:jc w:val="center"/>
                        <w:rPr>
                          <w:sz w:val="18"/>
                          <w:szCs w:val="18"/>
                        </w:rPr>
                      </w:pPr>
                      <w:r>
                        <w:rPr>
                          <w:sz w:val="18"/>
                          <w:szCs w:val="18"/>
                        </w:rPr>
                        <w:t>Download Org Employee Data to build an Excel report of what you see on the screen!</w:t>
                      </w:r>
                    </w:p>
                  </w:txbxContent>
                </v:textbox>
              </v:shape>
            </w:pict>
          </mc:Fallback>
        </mc:AlternateContent>
      </w:r>
      <w:r>
        <w:rPr>
          <w:noProof/>
        </w:rPr>
        <w:drawing>
          <wp:inline distT="0" distB="0" distL="0" distR="0" wp14:anchorId="688FCD6C" wp14:editId="4A8F83D9">
            <wp:extent cx="5485830" cy="2504358"/>
            <wp:effectExtent l="0" t="0" r="635" b="0"/>
            <wp:docPr id="39" name="Picture 3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M MO OV 2.png"/>
                    <pic:cNvPicPr/>
                  </pic:nvPicPr>
                  <pic:blipFill rotWithShape="1">
                    <a:blip r:embed="rId17"/>
                    <a:srcRect t="13399" b="5442"/>
                    <a:stretch/>
                  </pic:blipFill>
                  <pic:spPr bwMode="auto">
                    <a:xfrm>
                      <a:off x="0" y="0"/>
                      <a:ext cx="5486400" cy="2504618"/>
                    </a:xfrm>
                    <a:prstGeom prst="rect">
                      <a:avLst/>
                    </a:prstGeom>
                    <a:ln>
                      <a:noFill/>
                    </a:ln>
                    <a:extLst>
                      <a:ext uri="{53640926-AAD7-44d8-BBD7-CCE9431645EC}">
                        <a14:shadowObscured xmlns:a14="http://schemas.microsoft.com/office/drawing/2010/main"/>
                      </a:ext>
                    </a:extLst>
                  </pic:spPr>
                </pic:pic>
              </a:graphicData>
            </a:graphic>
          </wp:inline>
        </w:drawing>
      </w:r>
    </w:p>
    <w:p w14:paraId="4235ED64" w14:textId="77777777" w:rsidR="005A4986" w:rsidRPr="005A4986" w:rsidRDefault="005A4986" w:rsidP="005A4986"/>
    <w:p w14:paraId="6C62426C" w14:textId="07D88C2E" w:rsidR="005A4986" w:rsidRDefault="005A4986" w:rsidP="00162F88">
      <w:pPr>
        <w:pStyle w:val="ListParagraph"/>
        <w:numPr>
          <w:ilvl w:val="0"/>
          <w:numId w:val="35"/>
        </w:numPr>
        <w:spacing w:line="276" w:lineRule="auto"/>
        <w:rPr>
          <w:rFonts w:eastAsia="Times New Roman" w:cstheme="majorHAnsi"/>
          <w:color w:val="000000"/>
          <w:sz w:val="22"/>
          <w:szCs w:val="22"/>
        </w:rPr>
      </w:pPr>
      <w:r>
        <w:rPr>
          <w:rFonts w:eastAsia="Times New Roman" w:cstheme="majorHAnsi"/>
          <w:color w:val="000000"/>
          <w:sz w:val="22"/>
          <w:szCs w:val="22"/>
        </w:rPr>
        <w:t xml:space="preserve">The option to Download Org Employee Data allows managers to build an Excel report of the data shown on the screen </w:t>
      </w:r>
    </w:p>
    <w:p w14:paraId="19867ED4" w14:textId="31133CB0" w:rsidR="005A4986" w:rsidRDefault="005A4986" w:rsidP="005A4986">
      <w:pPr>
        <w:pStyle w:val="ListParagraph"/>
        <w:numPr>
          <w:ilvl w:val="1"/>
          <w:numId w:val="35"/>
        </w:numPr>
        <w:spacing w:line="276" w:lineRule="auto"/>
        <w:rPr>
          <w:rFonts w:eastAsia="Times New Roman" w:cstheme="majorHAnsi"/>
          <w:color w:val="000000"/>
          <w:sz w:val="22"/>
          <w:szCs w:val="22"/>
        </w:rPr>
      </w:pPr>
      <w:r>
        <w:rPr>
          <w:rFonts w:eastAsia="Times New Roman" w:cstheme="majorHAnsi"/>
          <w:color w:val="000000"/>
          <w:sz w:val="22"/>
          <w:szCs w:val="22"/>
        </w:rPr>
        <w:t>If the download file is too large, it will be moved to a background job and the download file may be retrieved from the My Account | Export page</w:t>
      </w:r>
    </w:p>
    <w:p w14:paraId="7DDC4248" w14:textId="0C27C2A1" w:rsidR="00544417" w:rsidRPr="00162F88" w:rsidRDefault="00C939E9" w:rsidP="00162F88">
      <w:pPr>
        <w:pStyle w:val="ListParagraph"/>
        <w:numPr>
          <w:ilvl w:val="0"/>
          <w:numId w:val="35"/>
        </w:numPr>
        <w:spacing w:line="276" w:lineRule="auto"/>
        <w:rPr>
          <w:rFonts w:eastAsia="Times New Roman" w:cstheme="majorHAnsi"/>
          <w:color w:val="000000"/>
          <w:sz w:val="22"/>
          <w:szCs w:val="22"/>
        </w:rPr>
      </w:pPr>
      <w:r w:rsidRPr="00162F88">
        <w:rPr>
          <w:rFonts w:eastAsia="Times New Roman" w:cstheme="majorHAnsi"/>
          <w:color w:val="000000"/>
          <w:sz w:val="22"/>
          <w:szCs w:val="22"/>
        </w:rPr>
        <w:t>Integrated help is available by clicking the “Need Help?” button at the bottom of the screen.</w:t>
      </w:r>
      <w:r w:rsidR="00162F88">
        <w:rPr>
          <w:rFonts w:eastAsia="Times New Roman" w:cstheme="majorHAnsi"/>
          <w:color w:val="000000"/>
          <w:sz w:val="22"/>
          <w:szCs w:val="22"/>
        </w:rPr>
        <w:t xml:space="preserve"> Clicking this button </w:t>
      </w:r>
      <w:r w:rsidR="00544417" w:rsidRPr="00162F88">
        <w:rPr>
          <w:rFonts w:eastAsia="Times New Roman" w:cstheme="majorHAnsi"/>
          <w:color w:val="000000"/>
          <w:sz w:val="22"/>
          <w:szCs w:val="22"/>
        </w:rPr>
        <w:t xml:space="preserve">will </w:t>
      </w:r>
      <w:r w:rsidR="00162F88" w:rsidRPr="00162F88">
        <w:rPr>
          <w:rFonts w:eastAsia="Times New Roman" w:cstheme="majorHAnsi"/>
          <w:color w:val="000000"/>
          <w:sz w:val="22"/>
          <w:szCs w:val="22"/>
        </w:rPr>
        <w:t>open a side panel with page sensitive help topics</w:t>
      </w:r>
    </w:p>
    <w:p w14:paraId="3B7F1674" w14:textId="62193A2C" w:rsidR="00D510A4" w:rsidRPr="00162F88" w:rsidRDefault="00544417" w:rsidP="00162F88">
      <w:pPr>
        <w:pStyle w:val="ListParagraph"/>
        <w:numPr>
          <w:ilvl w:val="0"/>
          <w:numId w:val="35"/>
        </w:numPr>
        <w:spacing w:line="276" w:lineRule="auto"/>
        <w:rPr>
          <w:rFonts w:eastAsia="Times New Roman" w:cstheme="majorHAnsi"/>
          <w:color w:val="000000"/>
          <w:sz w:val="22"/>
          <w:szCs w:val="22"/>
        </w:rPr>
      </w:pPr>
      <w:r w:rsidRPr="00162F88">
        <w:rPr>
          <w:rFonts w:eastAsia="Times New Roman" w:cstheme="majorHAnsi"/>
          <w:color w:val="000000"/>
          <w:sz w:val="22"/>
          <w:szCs w:val="22"/>
        </w:rPr>
        <w:t>C</w:t>
      </w:r>
      <w:r w:rsidR="00D510A4" w:rsidRPr="00162F88">
        <w:rPr>
          <w:rFonts w:eastAsia="Times New Roman" w:cstheme="majorHAnsi"/>
          <w:color w:val="000000"/>
          <w:sz w:val="22"/>
          <w:szCs w:val="22"/>
        </w:rPr>
        <w:t>licking the “</w:t>
      </w:r>
      <w:r w:rsidR="00D510A4" w:rsidRPr="00162F88">
        <w:rPr>
          <w:rFonts w:eastAsia="Times New Roman" w:cstheme="majorHAnsi"/>
          <w:color w:val="000000"/>
          <w:sz w:val="22"/>
          <w:szCs w:val="22"/>
          <w:u w:val="single"/>
        </w:rPr>
        <w:t>Contact Support</w:t>
      </w:r>
      <w:r w:rsidR="00D510A4" w:rsidRPr="00162F88">
        <w:rPr>
          <w:rFonts w:eastAsia="Times New Roman" w:cstheme="majorHAnsi"/>
          <w:color w:val="000000"/>
          <w:sz w:val="22"/>
          <w:szCs w:val="22"/>
        </w:rPr>
        <w:t>” link at the bottom of the screen will create a</w:t>
      </w:r>
      <w:r w:rsidR="00754F5F" w:rsidRPr="00162F88">
        <w:rPr>
          <w:rFonts w:eastAsia="Times New Roman" w:cstheme="majorHAnsi"/>
          <w:color w:val="000000"/>
          <w:sz w:val="22"/>
          <w:szCs w:val="22"/>
        </w:rPr>
        <w:t xml:space="preserve">n email to </w:t>
      </w:r>
      <w:r w:rsidR="00322F28" w:rsidRPr="00162F88">
        <w:rPr>
          <w:rFonts w:eastAsia="Times New Roman" w:cstheme="majorHAnsi"/>
          <w:color w:val="000000"/>
          <w:sz w:val="22"/>
          <w:szCs w:val="22"/>
        </w:rPr>
        <w:t>the</w:t>
      </w:r>
      <w:r w:rsidR="00754F5F" w:rsidRPr="00162F88">
        <w:rPr>
          <w:rFonts w:eastAsia="Times New Roman" w:cstheme="majorHAnsi"/>
          <w:color w:val="000000"/>
          <w:sz w:val="22"/>
          <w:szCs w:val="22"/>
        </w:rPr>
        <w:t xml:space="preserve"> </w:t>
      </w:r>
      <w:r w:rsidR="00C939E9" w:rsidRPr="00162F88">
        <w:rPr>
          <w:rFonts w:eastAsia="Times New Roman" w:cstheme="majorHAnsi"/>
          <w:color w:val="000000"/>
          <w:sz w:val="22"/>
          <w:szCs w:val="22"/>
        </w:rPr>
        <w:t xml:space="preserve">primary </w:t>
      </w:r>
      <w:r w:rsidR="00754F5F" w:rsidRPr="00162F88">
        <w:rPr>
          <w:rFonts w:eastAsia="Times New Roman" w:cstheme="majorHAnsi"/>
          <w:color w:val="000000"/>
          <w:sz w:val="22"/>
          <w:szCs w:val="22"/>
        </w:rPr>
        <w:t>HR Admin</w:t>
      </w:r>
      <w:r w:rsidR="00C939E9" w:rsidRPr="00162F88">
        <w:rPr>
          <w:rFonts w:eastAsia="Times New Roman" w:cstheme="majorHAnsi"/>
          <w:color w:val="000000"/>
          <w:sz w:val="22"/>
          <w:szCs w:val="22"/>
        </w:rPr>
        <w:t>istrator</w:t>
      </w:r>
      <w:r w:rsidR="00D510A4" w:rsidRPr="00162F88">
        <w:rPr>
          <w:rFonts w:eastAsia="Times New Roman" w:cstheme="majorHAnsi"/>
          <w:color w:val="000000"/>
          <w:sz w:val="22"/>
          <w:szCs w:val="22"/>
        </w:rPr>
        <w:t>.</w:t>
      </w:r>
    </w:p>
    <w:p w14:paraId="000C4381" w14:textId="094C07DF" w:rsidR="00A475C3" w:rsidRDefault="00A475C3" w:rsidP="00162F88">
      <w:pPr>
        <w:spacing w:line="276" w:lineRule="auto"/>
      </w:pPr>
    </w:p>
    <w:sectPr w:rsidR="00A475C3" w:rsidSect="00D510A4">
      <w:footerReference w:type="even" r:id="rId18"/>
      <w:footerReference w:type="defaul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9BDD67" w14:textId="77777777" w:rsidR="00EF017C" w:rsidRDefault="00EF017C" w:rsidP="003E42A3">
      <w:r>
        <w:separator/>
      </w:r>
    </w:p>
  </w:endnote>
  <w:endnote w:type="continuationSeparator" w:id="0">
    <w:p w14:paraId="0C0C627B" w14:textId="77777777" w:rsidR="00EF017C" w:rsidRDefault="00EF017C" w:rsidP="003E4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Nunito">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1EAE8" w14:textId="77777777" w:rsidR="00EF017C" w:rsidRDefault="00EF017C" w:rsidP="00D510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543A72" w14:textId="77777777" w:rsidR="00EF017C" w:rsidRDefault="00EF017C" w:rsidP="00D510A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DB9F9" w14:textId="77777777" w:rsidR="00EF017C" w:rsidRPr="00D510A4" w:rsidRDefault="00EF017C" w:rsidP="00D510A4">
    <w:pPr>
      <w:pStyle w:val="Footer"/>
      <w:framePr w:wrap="around" w:vAnchor="text" w:hAnchor="margin" w:xAlign="right" w:y="1"/>
      <w:rPr>
        <w:rStyle w:val="PageNumber"/>
        <w:color w:val="7F7F7F" w:themeColor="text1" w:themeTint="80"/>
        <w:sz w:val="18"/>
      </w:rPr>
    </w:pPr>
    <w:r w:rsidRPr="00D510A4">
      <w:rPr>
        <w:rStyle w:val="PageNumber"/>
        <w:color w:val="7F7F7F" w:themeColor="text1" w:themeTint="80"/>
        <w:sz w:val="18"/>
      </w:rPr>
      <w:fldChar w:fldCharType="begin"/>
    </w:r>
    <w:r w:rsidRPr="00D510A4">
      <w:rPr>
        <w:rStyle w:val="PageNumber"/>
        <w:color w:val="7F7F7F" w:themeColor="text1" w:themeTint="80"/>
        <w:sz w:val="18"/>
      </w:rPr>
      <w:instrText xml:space="preserve">PAGE  </w:instrText>
    </w:r>
    <w:r w:rsidRPr="00D510A4">
      <w:rPr>
        <w:rStyle w:val="PageNumber"/>
        <w:color w:val="7F7F7F" w:themeColor="text1" w:themeTint="80"/>
        <w:sz w:val="18"/>
      </w:rPr>
      <w:fldChar w:fldCharType="separate"/>
    </w:r>
    <w:r w:rsidR="00596780">
      <w:rPr>
        <w:rStyle w:val="PageNumber"/>
        <w:noProof/>
        <w:color w:val="7F7F7F" w:themeColor="text1" w:themeTint="80"/>
        <w:sz w:val="18"/>
      </w:rPr>
      <w:t>2</w:t>
    </w:r>
    <w:r w:rsidRPr="00D510A4">
      <w:rPr>
        <w:rStyle w:val="PageNumber"/>
        <w:color w:val="7F7F7F" w:themeColor="text1" w:themeTint="80"/>
        <w:sz w:val="18"/>
      </w:rPr>
      <w:fldChar w:fldCharType="end"/>
    </w:r>
  </w:p>
  <w:p w14:paraId="17FC3B19" w14:textId="4FB69E93" w:rsidR="00EF017C" w:rsidRPr="003E42A3" w:rsidRDefault="00EF017C" w:rsidP="00D510A4">
    <w:pPr>
      <w:pStyle w:val="Footer"/>
      <w:ind w:right="360"/>
      <w:rPr>
        <w:color w:val="7F7F7F" w:themeColor="text1" w:themeTint="80"/>
        <w:sz w:val="18"/>
      </w:rPr>
    </w:pPr>
    <w:r w:rsidRPr="00A77A70">
      <w:rPr>
        <w:color w:val="7F7F7F" w:themeColor="text1" w:themeTint="80"/>
        <w:sz w:val="18"/>
      </w:rPr>
      <w:t>© 20</w:t>
    </w:r>
    <w:r>
      <w:rPr>
        <w:color w:val="7F7F7F" w:themeColor="text1" w:themeTint="80"/>
        <w:sz w:val="18"/>
      </w:rPr>
      <w:t>20 MorganHR</w:t>
    </w:r>
    <w:r w:rsidRPr="00A77A70">
      <w:rPr>
        <w:color w:val="7F7F7F" w:themeColor="text1" w:themeTint="80"/>
        <w:sz w:val="18"/>
      </w:rPr>
      <w:t>, Inc.</w:t>
    </w:r>
    <w:r>
      <w:rPr>
        <w:color w:val="7F7F7F" w:themeColor="text1" w:themeTint="80"/>
        <w:sz w:val="18"/>
      </w:rPr>
      <w:tab/>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4287CC" w14:textId="77777777" w:rsidR="00EF017C" w:rsidRDefault="00EF017C" w:rsidP="003E42A3">
      <w:r>
        <w:separator/>
      </w:r>
    </w:p>
  </w:footnote>
  <w:footnote w:type="continuationSeparator" w:id="0">
    <w:p w14:paraId="595E89DB" w14:textId="77777777" w:rsidR="00EF017C" w:rsidRDefault="00EF017C" w:rsidP="003E42A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A82"/>
    <w:multiLevelType w:val="multilevel"/>
    <w:tmpl w:val="BAB44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595F59"/>
    <w:multiLevelType w:val="multilevel"/>
    <w:tmpl w:val="2C0E8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3B391D"/>
    <w:multiLevelType w:val="hybridMultilevel"/>
    <w:tmpl w:val="CF3023AA"/>
    <w:lvl w:ilvl="0" w:tplc="F906DD0E">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437FF2"/>
    <w:multiLevelType w:val="multilevel"/>
    <w:tmpl w:val="9C4EF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0B7D3E"/>
    <w:multiLevelType w:val="hybridMultilevel"/>
    <w:tmpl w:val="27264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1D3E5A"/>
    <w:multiLevelType w:val="hybridMultilevel"/>
    <w:tmpl w:val="ACFCAD4C"/>
    <w:lvl w:ilvl="0" w:tplc="5798C950">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3130E0"/>
    <w:multiLevelType w:val="hybridMultilevel"/>
    <w:tmpl w:val="70C47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66691F"/>
    <w:multiLevelType w:val="hybridMultilevel"/>
    <w:tmpl w:val="3102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6B6092"/>
    <w:multiLevelType w:val="multilevel"/>
    <w:tmpl w:val="18446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224012"/>
    <w:multiLevelType w:val="hybridMultilevel"/>
    <w:tmpl w:val="4824166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
    <w:nsid w:val="278A0D3F"/>
    <w:multiLevelType w:val="hybridMultilevel"/>
    <w:tmpl w:val="B23E6B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86F6C9C"/>
    <w:multiLevelType w:val="multilevel"/>
    <w:tmpl w:val="B9EC1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F2399B"/>
    <w:multiLevelType w:val="hybridMultilevel"/>
    <w:tmpl w:val="43FCAD26"/>
    <w:lvl w:ilvl="0" w:tplc="F906DD0E">
      <w:start w:val="1"/>
      <w:numFmt w:val="bullet"/>
      <w:lvlText w:val=""/>
      <w:lvlJc w:val="left"/>
      <w:pPr>
        <w:ind w:left="720" w:hanging="360"/>
      </w:pPr>
      <w:rPr>
        <w:rFonts w:ascii="Wingdings" w:hAnsi="Wingdings" w:hint="default"/>
        <w:color w:val="1F497D"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9863D0"/>
    <w:multiLevelType w:val="hybridMultilevel"/>
    <w:tmpl w:val="BB149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AC73CB"/>
    <w:multiLevelType w:val="multilevel"/>
    <w:tmpl w:val="122E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2F6347"/>
    <w:multiLevelType w:val="hybridMultilevel"/>
    <w:tmpl w:val="AB72B8AA"/>
    <w:lvl w:ilvl="0" w:tplc="F906DD0E">
      <w:start w:val="1"/>
      <w:numFmt w:val="bullet"/>
      <w:lvlText w:val=""/>
      <w:lvlJc w:val="left"/>
      <w:pPr>
        <w:ind w:left="720" w:hanging="360"/>
      </w:pPr>
      <w:rPr>
        <w:rFonts w:ascii="Wingdings" w:hAnsi="Wingdings" w:hint="default"/>
        <w:color w:val="1F497D"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194E07"/>
    <w:multiLevelType w:val="hybridMultilevel"/>
    <w:tmpl w:val="5406D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1F1E08"/>
    <w:multiLevelType w:val="hybridMultilevel"/>
    <w:tmpl w:val="8424D0CE"/>
    <w:lvl w:ilvl="0" w:tplc="5798C950">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AC2B37"/>
    <w:multiLevelType w:val="hybridMultilevel"/>
    <w:tmpl w:val="14BA9190"/>
    <w:lvl w:ilvl="0" w:tplc="10E8D146">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EA141F"/>
    <w:multiLevelType w:val="multilevel"/>
    <w:tmpl w:val="36DE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580963"/>
    <w:multiLevelType w:val="hybridMultilevel"/>
    <w:tmpl w:val="875AF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9E1BB1"/>
    <w:multiLevelType w:val="hybridMultilevel"/>
    <w:tmpl w:val="213A31B2"/>
    <w:lvl w:ilvl="0" w:tplc="F906DD0E">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AE0AD9"/>
    <w:multiLevelType w:val="multilevel"/>
    <w:tmpl w:val="C296A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0C07E9"/>
    <w:multiLevelType w:val="hybridMultilevel"/>
    <w:tmpl w:val="145C8AEA"/>
    <w:lvl w:ilvl="0" w:tplc="F906DD0E">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CE47DC"/>
    <w:multiLevelType w:val="hybridMultilevel"/>
    <w:tmpl w:val="D6FADFC2"/>
    <w:lvl w:ilvl="0" w:tplc="F906DD0E">
      <w:start w:val="1"/>
      <w:numFmt w:val="bullet"/>
      <w:lvlText w:val=""/>
      <w:lvlJc w:val="left"/>
      <w:pPr>
        <w:ind w:left="720" w:hanging="360"/>
      </w:pPr>
      <w:rPr>
        <w:rFonts w:ascii="Wingdings" w:hAnsi="Wingdings" w:hint="default"/>
        <w:color w:val="1F497D" w:themeColor="text2"/>
      </w:rPr>
    </w:lvl>
    <w:lvl w:ilvl="1" w:tplc="AC6AEEBA">
      <w:start w:val="1"/>
      <w:numFmt w:val="bullet"/>
      <w:lvlText w:val="o"/>
      <w:lvlJc w:val="left"/>
      <w:pPr>
        <w:ind w:left="1440" w:hanging="360"/>
      </w:pPr>
      <w:rPr>
        <w:rFonts w:ascii="Courier New" w:hAnsi="Courier New" w:cs="Courier New" w:hint="default"/>
        <w:color w:val="1F497D"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D2129C"/>
    <w:multiLevelType w:val="hybridMultilevel"/>
    <w:tmpl w:val="4EF0B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F1781E"/>
    <w:multiLevelType w:val="multilevel"/>
    <w:tmpl w:val="F7482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2D4066"/>
    <w:multiLevelType w:val="hybridMultilevel"/>
    <w:tmpl w:val="B5086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080AAC"/>
    <w:multiLevelType w:val="multilevel"/>
    <w:tmpl w:val="2FC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E3525B8"/>
    <w:multiLevelType w:val="multilevel"/>
    <w:tmpl w:val="7916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D46F0C"/>
    <w:multiLevelType w:val="hybridMultilevel"/>
    <w:tmpl w:val="F97EFDAE"/>
    <w:lvl w:ilvl="0" w:tplc="F906DD0E">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3809A5"/>
    <w:multiLevelType w:val="hybridMultilevel"/>
    <w:tmpl w:val="4824166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2">
    <w:nsid w:val="765A26D6"/>
    <w:multiLevelType w:val="hybridMultilevel"/>
    <w:tmpl w:val="492A5E92"/>
    <w:lvl w:ilvl="0" w:tplc="F906DD0E">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E65B69"/>
    <w:multiLevelType w:val="hybridMultilevel"/>
    <w:tmpl w:val="3E42CCD0"/>
    <w:lvl w:ilvl="0" w:tplc="44B0AA04">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E7C2131"/>
    <w:multiLevelType w:val="hybridMultilevel"/>
    <w:tmpl w:val="200824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8"/>
  </w:num>
  <w:num w:numId="2">
    <w:abstractNumId w:val="18"/>
  </w:num>
  <w:num w:numId="3">
    <w:abstractNumId w:val="33"/>
  </w:num>
  <w:num w:numId="4">
    <w:abstractNumId w:val="17"/>
  </w:num>
  <w:num w:numId="5">
    <w:abstractNumId w:val="0"/>
  </w:num>
  <w:num w:numId="6">
    <w:abstractNumId w:val="11"/>
  </w:num>
  <w:num w:numId="7">
    <w:abstractNumId w:val="29"/>
  </w:num>
  <w:num w:numId="8">
    <w:abstractNumId w:val="3"/>
  </w:num>
  <w:num w:numId="9">
    <w:abstractNumId w:val="14"/>
  </w:num>
  <w:num w:numId="10">
    <w:abstractNumId w:val="19"/>
  </w:num>
  <w:num w:numId="11">
    <w:abstractNumId w:val="8"/>
  </w:num>
  <w:num w:numId="12">
    <w:abstractNumId w:val="1"/>
  </w:num>
  <w:num w:numId="13">
    <w:abstractNumId w:val="22"/>
  </w:num>
  <w:num w:numId="14">
    <w:abstractNumId w:val="5"/>
  </w:num>
  <w:num w:numId="15">
    <w:abstractNumId w:val="34"/>
  </w:num>
  <w:num w:numId="16">
    <w:abstractNumId w:val="26"/>
  </w:num>
  <w:num w:numId="17">
    <w:abstractNumId w:val="10"/>
  </w:num>
  <w:num w:numId="18">
    <w:abstractNumId w:val="6"/>
  </w:num>
  <w:num w:numId="19">
    <w:abstractNumId w:val="25"/>
  </w:num>
  <w:num w:numId="20">
    <w:abstractNumId w:val="31"/>
  </w:num>
  <w:num w:numId="21">
    <w:abstractNumId w:val="13"/>
  </w:num>
  <w:num w:numId="22">
    <w:abstractNumId w:val="16"/>
  </w:num>
  <w:num w:numId="23">
    <w:abstractNumId w:val="7"/>
  </w:num>
  <w:num w:numId="24">
    <w:abstractNumId w:val="27"/>
  </w:num>
  <w:num w:numId="25">
    <w:abstractNumId w:val="4"/>
  </w:num>
  <w:num w:numId="26">
    <w:abstractNumId w:val="20"/>
  </w:num>
  <w:num w:numId="27">
    <w:abstractNumId w:val="9"/>
  </w:num>
  <w:num w:numId="28">
    <w:abstractNumId w:val="2"/>
  </w:num>
  <w:num w:numId="29">
    <w:abstractNumId w:val="21"/>
  </w:num>
  <w:num w:numId="30">
    <w:abstractNumId w:val="30"/>
  </w:num>
  <w:num w:numId="31">
    <w:abstractNumId w:val="24"/>
  </w:num>
  <w:num w:numId="32">
    <w:abstractNumId w:val="23"/>
  </w:num>
  <w:num w:numId="33">
    <w:abstractNumId w:val="32"/>
  </w:num>
  <w:num w:numId="34">
    <w:abstractNumId w:val="15"/>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2A3"/>
    <w:rsid w:val="00005D66"/>
    <w:rsid w:val="00016FC3"/>
    <w:rsid w:val="00033330"/>
    <w:rsid w:val="000943E6"/>
    <w:rsid w:val="000C3DA0"/>
    <w:rsid w:val="000E6513"/>
    <w:rsid w:val="000E6A5F"/>
    <w:rsid w:val="000E7AF9"/>
    <w:rsid w:val="000F02B0"/>
    <w:rsid w:val="001027E7"/>
    <w:rsid w:val="0011482F"/>
    <w:rsid w:val="00150B43"/>
    <w:rsid w:val="00162F88"/>
    <w:rsid w:val="00167D21"/>
    <w:rsid w:val="001A3060"/>
    <w:rsid w:val="001B0C46"/>
    <w:rsid w:val="001C6F98"/>
    <w:rsid w:val="001D4C75"/>
    <w:rsid w:val="00216319"/>
    <w:rsid w:val="0025758D"/>
    <w:rsid w:val="002A18BA"/>
    <w:rsid w:val="002B0211"/>
    <w:rsid w:val="002B0F69"/>
    <w:rsid w:val="002B3B2A"/>
    <w:rsid w:val="002C2921"/>
    <w:rsid w:val="002E1CBD"/>
    <w:rsid w:val="002E4915"/>
    <w:rsid w:val="002E7AE4"/>
    <w:rsid w:val="002F2080"/>
    <w:rsid w:val="002F6DB8"/>
    <w:rsid w:val="00314692"/>
    <w:rsid w:val="00322F28"/>
    <w:rsid w:val="00333ED2"/>
    <w:rsid w:val="003771F4"/>
    <w:rsid w:val="003A2487"/>
    <w:rsid w:val="003A32D9"/>
    <w:rsid w:val="003A525C"/>
    <w:rsid w:val="003C2B7E"/>
    <w:rsid w:val="003C7146"/>
    <w:rsid w:val="003D3C38"/>
    <w:rsid w:val="003E42A3"/>
    <w:rsid w:val="003F5F65"/>
    <w:rsid w:val="00400B55"/>
    <w:rsid w:val="00435721"/>
    <w:rsid w:val="00444A3A"/>
    <w:rsid w:val="00451CCC"/>
    <w:rsid w:val="004675C1"/>
    <w:rsid w:val="004A387E"/>
    <w:rsid w:val="004B7BEC"/>
    <w:rsid w:val="004D4C80"/>
    <w:rsid w:val="004F7616"/>
    <w:rsid w:val="004F7930"/>
    <w:rsid w:val="005158FD"/>
    <w:rsid w:val="0052594A"/>
    <w:rsid w:val="00544417"/>
    <w:rsid w:val="00551C2A"/>
    <w:rsid w:val="005546BC"/>
    <w:rsid w:val="0059312B"/>
    <w:rsid w:val="0059468F"/>
    <w:rsid w:val="00596780"/>
    <w:rsid w:val="0059686A"/>
    <w:rsid w:val="005A4986"/>
    <w:rsid w:val="005A5E6E"/>
    <w:rsid w:val="005B63E1"/>
    <w:rsid w:val="005B6993"/>
    <w:rsid w:val="005F3D35"/>
    <w:rsid w:val="00621A00"/>
    <w:rsid w:val="00634682"/>
    <w:rsid w:val="006423AC"/>
    <w:rsid w:val="00643A52"/>
    <w:rsid w:val="006A1541"/>
    <w:rsid w:val="006A62CA"/>
    <w:rsid w:val="006B6136"/>
    <w:rsid w:val="006C3D3D"/>
    <w:rsid w:val="006F2B85"/>
    <w:rsid w:val="007068B6"/>
    <w:rsid w:val="007302B3"/>
    <w:rsid w:val="007436A8"/>
    <w:rsid w:val="0075175E"/>
    <w:rsid w:val="0075445C"/>
    <w:rsid w:val="00754F5F"/>
    <w:rsid w:val="00766E16"/>
    <w:rsid w:val="007821B9"/>
    <w:rsid w:val="0079124E"/>
    <w:rsid w:val="007C217D"/>
    <w:rsid w:val="00834D3C"/>
    <w:rsid w:val="00850DEB"/>
    <w:rsid w:val="00886919"/>
    <w:rsid w:val="008A5514"/>
    <w:rsid w:val="008F7D58"/>
    <w:rsid w:val="0093638C"/>
    <w:rsid w:val="009503EA"/>
    <w:rsid w:val="00976AF6"/>
    <w:rsid w:val="00993641"/>
    <w:rsid w:val="00993D0F"/>
    <w:rsid w:val="009B0E9A"/>
    <w:rsid w:val="009D25A4"/>
    <w:rsid w:val="00A23472"/>
    <w:rsid w:val="00A237AF"/>
    <w:rsid w:val="00A33335"/>
    <w:rsid w:val="00A3677A"/>
    <w:rsid w:val="00A411ED"/>
    <w:rsid w:val="00A42E8B"/>
    <w:rsid w:val="00A464CA"/>
    <w:rsid w:val="00A475C3"/>
    <w:rsid w:val="00A65C7E"/>
    <w:rsid w:val="00A750A1"/>
    <w:rsid w:val="00A87C33"/>
    <w:rsid w:val="00A91EA9"/>
    <w:rsid w:val="00AA11DB"/>
    <w:rsid w:val="00AB2E31"/>
    <w:rsid w:val="00AE13A5"/>
    <w:rsid w:val="00AF6D65"/>
    <w:rsid w:val="00B12D93"/>
    <w:rsid w:val="00B405D9"/>
    <w:rsid w:val="00B606E0"/>
    <w:rsid w:val="00B62E95"/>
    <w:rsid w:val="00B70039"/>
    <w:rsid w:val="00BA0F76"/>
    <w:rsid w:val="00BB4993"/>
    <w:rsid w:val="00BE3B17"/>
    <w:rsid w:val="00C0443C"/>
    <w:rsid w:val="00C20CC3"/>
    <w:rsid w:val="00C32B76"/>
    <w:rsid w:val="00C5235B"/>
    <w:rsid w:val="00C6048A"/>
    <w:rsid w:val="00C64153"/>
    <w:rsid w:val="00C9103D"/>
    <w:rsid w:val="00C939E9"/>
    <w:rsid w:val="00CA4428"/>
    <w:rsid w:val="00CA588A"/>
    <w:rsid w:val="00CB43D1"/>
    <w:rsid w:val="00CE09C4"/>
    <w:rsid w:val="00CF7FF8"/>
    <w:rsid w:val="00D0454C"/>
    <w:rsid w:val="00D510A4"/>
    <w:rsid w:val="00D5510A"/>
    <w:rsid w:val="00D572B4"/>
    <w:rsid w:val="00DA40F9"/>
    <w:rsid w:val="00DA448A"/>
    <w:rsid w:val="00DC453A"/>
    <w:rsid w:val="00DD286A"/>
    <w:rsid w:val="00DD6B66"/>
    <w:rsid w:val="00DD6C96"/>
    <w:rsid w:val="00DE6B10"/>
    <w:rsid w:val="00E53ADE"/>
    <w:rsid w:val="00EA240C"/>
    <w:rsid w:val="00EB0623"/>
    <w:rsid w:val="00EC5E81"/>
    <w:rsid w:val="00EC63DE"/>
    <w:rsid w:val="00EF017C"/>
    <w:rsid w:val="00F2540A"/>
    <w:rsid w:val="00F52D49"/>
    <w:rsid w:val="00F67B01"/>
    <w:rsid w:val="00F84C89"/>
    <w:rsid w:val="00FC0106"/>
    <w:rsid w:val="00FC1F33"/>
    <w:rsid w:val="00FC4F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2C95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2A3"/>
  </w:style>
  <w:style w:type="paragraph" w:styleId="Heading1">
    <w:name w:val="heading 1"/>
    <w:basedOn w:val="Normal"/>
    <w:next w:val="Normal"/>
    <w:link w:val="Heading1Char"/>
    <w:uiPriority w:val="9"/>
    <w:qFormat/>
    <w:rsid w:val="003E42A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E42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475C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475C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E42A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E42A3"/>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3E42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42A3"/>
    <w:rPr>
      <w:rFonts w:ascii="Lucida Grande" w:hAnsi="Lucida Grande" w:cs="Lucida Grande"/>
      <w:sz w:val="18"/>
      <w:szCs w:val="18"/>
    </w:rPr>
  </w:style>
  <w:style w:type="character" w:customStyle="1" w:styleId="Heading1Char">
    <w:name w:val="Heading 1 Char"/>
    <w:basedOn w:val="DefaultParagraphFont"/>
    <w:link w:val="Heading1"/>
    <w:uiPriority w:val="9"/>
    <w:rsid w:val="003E42A3"/>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3E42A3"/>
    <w:pPr>
      <w:tabs>
        <w:tab w:val="center" w:pos="4320"/>
        <w:tab w:val="right" w:pos="8640"/>
      </w:tabs>
    </w:pPr>
  </w:style>
  <w:style w:type="character" w:customStyle="1" w:styleId="HeaderChar">
    <w:name w:val="Header Char"/>
    <w:basedOn w:val="DefaultParagraphFont"/>
    <w:link w:val="Header"/>
    <w:uiPriority w:val="99"/>
    <w:rsid w:val="003E42A3"/>
  </w:style>
  <w:style w:type="paragraph" w:styleId="Footer">
    <w:name w:val="footer"/>
    <w:basedOn w:val="Normal"/>
    <w:link w:val="FooterChar"/>
    <w:uiPriority w:val="99"/>
    <w:unhideWhenUsed/>
    <w:rsid w:val="003E42A3"/>
    <w:pPr>
      <w:tabs>
        <w:tab w:val="center" w:pos="4320"/>
        <w:tab w:val="right" w:pos="8640"/>
      </w:tabs>
    </w:pPr>
  </w:style>
  <w:style w:type="character" w:customStyle="1" w:styleId="FooterChar">
    <w:name w:val="Footer Char"/>
    <w:basedOn w:val="DefaultParagraphFont"/>
    <w:link w:val="Footer"/>
    <w:uiPriority w:val="99"/>
    <w:rsid w:val="003E42A3"/>
  </w:style>
  <w:style w:type="character" w:customStyle="1" w:styleId="Heading2Char">
    <w:name w:val="Heading 2 Char"/>
    <w:basedOn w:val="DefaultParagraphFont"/>
    <w:link w:val="Heading2"/>
    <w:uiPriority w:val="9"/>
    <w:rsid w:val="003E42A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E42A3"/>
    <w:pPr>
      <w:spacing w:before="100" w:beforeAutospacing="1" w:after="100" w:afterAutospacing="1"/>
    </w:pPr>
    <w:rPr>
      <w:rFonts w:ascii="Times" w:hAnsi="Times" w:cs="Times New Roman"/>
      <w:sz w:val="20"/>
      <w:szCs w:val="20"/>
    </w:rPr>
  </w:style>
  <w:style w:type="character" w:customStyle="1" w:styleId="Heading3Char">
    <w:name w:val="Heading 3 Char"/>
    <w:basedOn w:val="DefaultParagraphFont"/>
    <w:link w:val="Heading3"/>
    <w:uiPriority w:val="9"/>
    <w:rsid w:val="00A475C3"/>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A475C3"/>
    <w:rPr>
      <w:color w:val="0000FF" w:themeColor="hyperlink"/>
      <w:u w:val="single"/>
    </w:rPr>
  </w:style>
  <w:style w:type="character" w:customStyle="1" w:styleId="Heading4Char">
    <w:name w:val="Heading 4 Char"/>
    <w:basedOn w:val="DefaultParagraphFont"/>
    <w:link w:val="Heading4"/>
    <w:uiPriority w:val="9"/>
    <w:rsid w:val="00A475C3"/>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4675C1"/>
    <w:pPr>
      <w:ind w:left="720"/>
      <w:contextualSpacing/>
    </w:pPr>
  </w:style>
  <w:style w:type="character" w:styleId="PageNumber">
    <w:name w:val="page number"/>
    <w:basedOn w:val="DefaultParagraphFont"/>
    <w:uiPriority w:val="99"/>
    <w:semiHidden/>
    <w:unhideWhenUsed/>
    <w:rsid w:val="00D510A4"/>
  </w:style>
  <w:style w:type="paragraph" w:styleId="TOC1">
    <w:name w:val="toc 1"/>
    <w:basedOn w:val="Normal"/>
    <w:next w:val="Normal"/>
    <w:autoRedefine/>
    <w:uiPriority w:val="39"/>
    <w:unhideWhenUsed/>
    <w:rsid w:val="00D510A4"/>
  </w:style>
  <w:style w:type="paragraph" w:styleId="TOC2">
    <w:name w:val="toc 2"/>
    <w:basedOn w:val="Normal"/>
    <w:next w:val="Normal"/>
    <w:autoRedefine/>
    <w:uiPriority w:val="39"/>
    <w:unhideWhenUsed/>
    <w:rsid w:val="00D510A4"/>
    <w:pPr>
      <w:ind w:left="240"/>
    </w:pPr>
  </w:style>
  <w:style w:type="paragraph" w:styleId="TOC3">
    <w:name w:val="toc 3"/>
    <w:basedOn w:val="Normal"/>
    <w:next w:val="Normal"/>
    <w:autoRedefine/>
    <w:uiPriority w:val="39"/>
    <w:unhideWhenUsed/>
    <w:rsid w:val="00D510A4"/>
    <w:pPr>
      <w:ind w:left="480"/>
    </w:pPr>
  </w:style>
  <w:style w:type="paragraph" w:styleId="TOC4">
    <w:name w:val="toc 4"/>
    <w:basedOn w:val="Normal"/>
    <w:next w:val="Normal"/>
    <w:autoRedefine/>
    <w:uiPriority w:val="39"/>
    <w:unhideWhenUsed/>
    <w:rsid w:val="00D510A4"/>
    <w:pPr>
      <w:ind w:left="720"/>
    </w:pPr>
  </w:style>
  <w:style w:type="paragraph" w:styleId="TOC5">
    <w:name w:val="toc 5"/>
    <w:basedOn w:val="Normal"/>
    <w:next w:val="Normal"/>
    <w:autoRedefine/>
    <w:uiPriority w:val="39"/>
    <w:unhideWhenUsed/>
    <w:rsid w:val="00D510A4"/>
    <w:pPr>
      <w:ind w:left="960"/>
    </w:pPr>
  </w:style>
  <w:style w:type="paragraph" w:styleId="TOC6">
    <w:name w:val="toc 6"/>
    <w:basedOn w:val="Normal"/>
    <w:next w:val="Normal"/>
    <w:autoRedefine/>
    <w:uiPriority w:val="39"/>
    <w:unhideWhenUsed/>
    <w:rsid w:val="00D510A4"/>
    <w:pPr>
      <w:ind w:left="1200"/>
    </w:pPr>
  </w:style>
  <w:style w:type="paragraph" w:styleId="TOC7">
    <w:name w:val="toc 7"/>
    <w:basedOn w:val="Normal"/>
    <w:next w:val="Normal"/>
    <w:autoRedefine/>
    <w:uiPriority w:val="39"/>
    <w:unhideWhenUsed/>
    <w:rsid w:val="00D510A4"/>
    <w:pPr>
      <w:ind w:left="1440"/>
    </w:pPr>
  </w:style>
  <w:style w:type="paragraph" w:styleId="TOC8">
    <w:name w:val="toc 8"/>
    <w:basedOn w:val="Normal"/>
    <w:next w:val="Normal"/>
    <w:autoRedefine/>
    <w:uiPriority w:val="39"/>
    <w:unhideWhenUsed/>
    <w:rsid w:val="00D510A4"/>
    <w:pPr>
      <w:ind w:left="1680"/>
    </w:pPr>
  </w:style>
  <w:style w:type="paragraph" w:styleId="TOC9">
    <w:name w:val="toc 9"/>
    <w:basedOn w:val="Normal"/>
    <w:next w:val="Normal"/>
    <w:autoRedefine/>
    <w:uiPriority w:val="39"/>
    <w:unhideWhenUsed/>
    <w:rsid w:val="00D510A4"/>
    <w:pPr>
      <w:ind w:left="1920"/>
    </w:pPr>
  </w:style>
  <w:style w:type="character" w:styleId="FollowedHyperlink">
    <w:name w:val="FollowedHyperlink"/>
    <w:basedOn w:val="DefaultParagraphFont"/>
    <w:uiPriority w:val="99"/>
    <w:semiHidden/>
    <w:unhideWhenUsed/>
    <w:rsid w:val="00AA11DB"/>
    <w:rPr>
      <w:color w:val="800080" w:themeColor="followedHyperlink"/>
      <w:u w:val="single"/>
    </w:rPr>
  </w:style>
  <w:style w:type="table" w:styleId="TableGrid">
    <w:name w:val="Table Grid"/>
    <w:basedOn w:val="TableNormal"/>
    <w:uiPriority w:val="59"/>
    <w:rsid w:val="00834D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435721"/>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2A3"/>
  </w:style>
  <w:style w:type="paragraph" w:styleId="Heading1">
    <w:name w:val="heading 1"/>
    <w:basedOn w:val="Normal"/>
    <w:next w:val="Normal"/>
    <w:link w:val="Heading1Char"/>
    <w:uiPriority w:val="9"/>
    <w:qFormat/>
    <w:rsid w:val="003E42A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E42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475C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475C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E42A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E42A3"/>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3E42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42A3"/>
    <w:rPr>
      <w:rFonts w:ascii="Lucida Grande" w:hAnsi="Lucida Grande" w:cs="Lucida Grande"/>
      <w:sz w:val="18"/>
      <w:szCs w:val="18"/>
    </w:rPr>
  </w:style>
  <w:style w:type="character" w:customStyle="1" w:styleId="Heading1Char">
    <w:name w:val="Heading 1 Char"/>
    <w:basedOn w:val="DefaultParagraphFont"/>
    <w:link w:val="Heading1"/>
    <w:uiPriority w:val="9"/>
    <w:rsid w:val="003E42A3"/>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3E42A3"/>
    <w:pPr>
      <w:tabs>
        <w:tab w:val="center" w:pos="4320"/>
        <w:tab w:val="right" w:pos="8640"/>
      </w:tabs>
    </w:pPr>
  </w:style>
  <w:style w:type="character" w:customStyle="1" w:styleId="HeaderChar">
    <w:name w:val="Header Char"/>
    <w:basedOn w:val="DefaultParagraphFont"/>
    <w:link w:val="Header"/>
    <w:uiPriority w:val="99"/>
    <w:rsid w:val="003E42A3"/>
  </w:style>
  <w:style w:type="paragraph" w:styleId="Footer">
    <w:name w:val="footer"/>
    <w:basedOn w:val="Normal"/>
    <w:link w:val="FooterChar"/>
    <w:uiPriority w:val="99"/>
    <w:unhideWhenUsed/>
    <w:rsid w:val="003E42A3"/>
    <w:pPr>
      <w:tabs>
        <w:tab w:val="center" w:pos="4320"/>
        <w:tab w:val="right" w:pos="8640"/>
      </w:tabs>
    </w:pPr>
  </w:style>
  <w:style w:type="character" w:customStyle="1" w:styleId="FooterChar">
    <w:name w:val="Footer Char"/>
    <w:basedOn w:val="DefaultParagraphFont"/>
    <w:link w:val="Footer"/>
    <w:uiPriority w:val="99"/>
    <w:rsid w:val="003E42A3"/>
  </w:style>
  <w:style w:type="character" w:customStyle="1" w:styleId="Heading2Char">
    <w:name w:val="Heading 2 Char"/>
    <w:basedOn w:val="DefaultParagraphFont"/>
    <w:link w:val="Heading2"/>
    <w:uiPriority w:val="9"/>
    <w:rsid w:val="003E42A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E42A3"/>
    <w:pPr>
      <w:spacing w:before="100" w:beforeAutospacing="1" w:after="100" w:afterAutospacing="1"/>
    </w:pPr>
    <w:rPr>
      <w:rFonts w:ascii="Times" w:hAnsi="Times" w:cs="Times New Roman"/>
      <w:sz w:val="20"/>
      <w:szCs w:val="20"/>
    </w:rPr>
  </w:style>
  <w:style w:type="character" w:customStyle="1" w:styleId="Heading3Char">
    <w:name w:val="Heading 3 Char"/>
    <w:basedOn w:val="DefaultParagraphFont"/>
    <w:link w:val="Heading3"/>
    <w:uiPriority w:val="9"/>
    <w:rsid w:val="00A475C3"/>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A475C3"/>
    <w:rPr>
      <w:color w:val="0000FF" w:themeColor="hyperlink"/>
      <w:u w:val="single"/>
    </w:rPr>
  </w:style>
  <w:style w:type="character" w:customStyle="1" w:styleId="Heading4Char">
    <w:name w:val="Heading 4 Char"/>
    <w:basedOn w:val="DefaultParagraphFont"/>
    <w:link w:val="Heading4"/>
    <w:uiPriority w:val="9"/>
    <w:rsid w:val="00A475C3"/>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4675C1"/>
    <w:pPr>
      <w:ind w:left="720"/>
      <w:contextualSpacing/>
    </w:pPr>
  </w:style>
  <w:style w:type="character" w:styleId="PageNumber">
    <w:name w:val="page number"/>
    <w:basedOn w:val="DefaultParagraphFont"/>
    <w:uiPriority w:val="99"/>
    <w:semiHidden/>
    <w:unhideWhenUsed/>
    <w:rsid w:val="00D510A4"/>
  </w:style>
  <w:style w:type="paragraph" w:styleId="TOC1">
    <w:name w:val="toc 1"/>
    <w:basedOn w:val="Normal"/>
    <w:next w:val="Normal"/>
    <w:autoRedefine/>
    <w:uiPriority w:val="39"/>
    <w:unhideWhenUsed/>
    <w:rsid w:val="00D510A4"/>
  </w:style>
  <w:style w:type="paragraph" w:styleId="TOC2">
    <w:name w:val="toc 2"/>
    <w:basedOn w:val="Normal"/>
    <w:next w:val="Normal"/>
    <w:autoRedefine/>
    <w:uiPriority w:val="39"/>
    <w:unhideWhenUsed/>
    <w:rsid w:val="00D510A4"/>
    <w:pPr>
      <w:ind w:left="240"/>
    </w:pPr>
  </w:style>
  <w:style w:type="paragraph" w:styleId="TOC3">
    <w:name w:val="toc 3"/>
    <w:basedOn w:val="Normal"/>
    <w:next w:val="Normal"/>
    <w:autoRedefine/>
    <w:uiPriority w:val="39"/>
    <w:unhideWhenUsed/>
    <w:rsid w:val="00D510A4"/>
    <w:pPr>
      <w:ind w:left="480"/>
    </w:pPr>
  </w:style>
  <w:style w:type="paragraph" w:styleId="TOC4">
    <w:name w:val="toc 4"/>
    <w:basedOn w:val="Normal"/>
    <w:next w:val="Normal"/>
    <w:autoRedefine/>
    <w:uiPriority w:val="39"/>
    <w:unhideWhenUsed/>
    <w:rsid w:val="00D510A4"/>
    <w:pPr>
      <w:ind w:left="720"/>
    </w:pPr>
  </w:style>
  <w:style w:type="paragraph" w:styleId="TOC5">
    <w:name w:val="toc 5"/>
    <w:basedOn w:val="Normal"/>
    <w:next w:val="Normal"/>
    <w:autoRedefine/>
    <w:uiPriority w:val="39"/>
    <w:unhideWhenUsed/>
    <w:rsid w:val="00D510A4"/>
    <w:pPr>
      <w:ind w:left="960"/>
    </w:pPr>
  </w:style>
  <w:style w:type="paragraph" w:styleId="TOC6">
    <w:name w:val="toc 6"/>
    <w:basedOn w:val="Normal"/>
    <w:next w:val="Normal"/>
    <w:autoRedefine/>
    <w:uiPriority w:val="39"/>
    <w:unhideWhenUsed/>
    <w:rsid w:val="00D510A4"/>
    <w:pPr>
      <w:ind w:left="1200"/>
    </w:pPr>
  </w:style>
  <w:style w:type="paragraph" w:styleId="TOC7">
    <w:name w:val="toc 7"/>
    <w:basedOn w:val="Normal"/>
    <w:next w:val="Normal"/>
    <w:autoRedefine/>
    <w:uiPriority w:val="39"/>
    <w:unhideWhenUsed/>
    <w:rsid w:val="00D510A4"/>
    <w:pPr>
      <w:ind w:left="1440"/>
    </w:pPr>
  </w:style>
  <w:style w:type="paragraph" w:styleId="TOC8">
    <w:name w:val="toc 8"/>
    <w:basedOn w:val="Normal"/>
    <w:next w:val="Normal"/>
    <w:autoRedefine/>
    <w:uiPriority w:val="39"/>
    <w:unhideWhenUsed/>
    <w:rsid w:val="00D510A4"/>
    <w:pPr>
      <w:ind w:left="1680"/>
    </w:pPr>
  </w:style>
  <w:style w:type="paragraph" w:styleId="TOC9">
    <w:name w:val="toc 9"/>
    <w:basedOn w:val="Normal"/>
    <w:next w:val="Normal"/>
    <w:autoRedefine/>
    <w:uiPriority w:val="39"/>
    <w:unhideWhenUsed/>
    <w:rsid w:val="00D510A4"/>
    <w:pPr>
      <w:ind w:left="1920"/>
    </w:pPr>
  </w:style>
  <w:style w:type="character" w:styleId="FollowedHyperlink">
    <w:name w:val="FollowedHyperlink"/>
    <w:basedOn w:val="DefaultParagraphFont"/>
    <w:uiPriority w:val="99"/>
    <w:semiHidden/>
    <w:unhideWhenUsed/>
    <w:rsid w:val="00AA11DB"/>
    <w:rPr>
      <w:color w:val="800080" w:themeColor="followedHyperlink"/>
      <w:u w:val="single"/>
    </w:rPr>
  </w:style>
  <w:style w:type="table" w:styleId="TableGrid">
    <w:name w:val="Table Grid"/>
    <w:basedOn w:val="TableNormal"/>
    <w:uiPriority w:val="59"/>
    <w:rsid w:val="00834D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4357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16652">
      <w:bodyDiv w:val="1"/>
      <w:marLeft w:val="0"/>
      <w:marRight w:val="0"/>
      <w:marTop w:val="0"/>
      <w:marBottom w:val="0"/>
      <w:divBdr>
        <w:top w:val="none" w:sz="0" w:space="0" w:color="auto"/>
        <w:left w:val="none" w:sz="0" w:space="0" w:color="auto"/>
        <w:bottom w:val="none" w:sz="0" w:space="0" w:color="auto"/>
        <w:right w:val="none" w:sz="0" w:space="0" w:color="auto"/>
      </w:divBdr>
      <w:divsChild>
        <w:div w:id="626549820">
          <w:marLeft w:val="0"/>
          <w:marRight w:val="0"/>
          <w:marTop w:val="0"/>
          <w:marBottom w:val="0"/>
          <w:divBdr>
            <w:top w:val="none" w:sz="0" w:space="0" w:color="auto"/>
            <w:left w:val="none" w:sz="0" w:space="0" w:color="auto"/>
            <w:bottom w:val="none" w:sz="0" w:space="0" w:color="auto"/>
            <w:right w:val="none" w:sz="0" w:space="0" w:color="auto"/>
          </w:divBdr>
        </w:div>
      </w:divsChild>
    </w:div>
    <w:div w:id="172767171">
      <w:bodyDiv w:val="1"/>
      <w:marLeft w:val="0"/>
      <w:marRight w:val="0"/>
      <w:marTop w:val="0"/>
      <w:marBottom w:val="0"/>
      <w:divBdr>
        <w:top w:val="none" w:sz="0" w:space="0" w:color="auto"/>
        <w:left w:val="none" w:sz="0" w:space="0" w:color="auto"/>
        <w:bottom w:val="none" w:sz="0" w:space="0" w:color="auto"/>
        <w:right w:val="none" w:sz="0" w:space="0" w:color="auto"/>
      </w:divBdr>
    </w:div>
    <w:div w:id="309217069">
      <w:bodyDiv w:val="1"/>
      <w:marLeft w:val="0"/>
      <w:marRight w:val="0"/>
      <w:marTop w:val="0"/>
      <w:marBottom w:val="0"/>
      <w:divBdr>
        <w:top w:val="none" w:sz="0" w:space="0" w:color="auto"/>
        <w:left w:val="none" w:sz="0" w:space="0" w:color="auto"/>
        <w:bottom w:val="none" w:sz="0" w:space="0" w:color="auto"/>
        <w:right w:val="none" w:sz="0" w:space="0" w:color="auto"/>
      </w:divBdr>
      <w:divsChild>
        <w:div w:id="1399740377">
          <w:marLeft w:val="0"/>
          <w:marRight w:val="0"/>
          <w:marTop w:val="0"/>
          <w:marBottom w:val="0"/>
          <w:divBdr>
            <w:top w:val="none" w:sz="0" w:space="0" w:color="auto"/>
            <w:left w:val="none" w:sz="0" w:space="0" w:color="auto"/>
            <w:bottom w:val="none" w:sz="0" w:space="0" w:color="auto"/>
            <w:right w:val="none" w:sz="0" w:space="0" w:color="auto"/>
          </w:divBdr>
        </w:div>
        <w:div w:id="1234780452">
          <w:marLeft w:val="0"/>
          <w:marRight w:val="0"/>
          <w:marTop w:val="0"/>
          <w:marBottom w:val="0"/>
          <w:divBdr>
            <w:top w:val="none" w:sz="0" w:space="0" w:color="auto"/>
            <w:left w:val="none" w:sz="0" w:space="0" w:color="auto"/>
            <w:bottom w:val="none" w:sz="0" w:space="0" w:color="auto"/>
            <w:right w:val="none" w:sz="0" w:space="0" w:color="auto"/>
          </w:divBdr>
        </w:div>
      </w:divsChild>
    </w:div>
    <w:div w:id="329140893">
      <w:bodyDiv w:val="1"/>
      <w:marLeft w:val="0"/>
      <w:marRight w:val="0"/>
      <w:marTop w:val="0"/>
      <w:marBottom w:val="0"/>
      <w:divBdr>
        <w:top w:val="none" w:sz="0" w:space="0" w:color="auto"/>
        <w:left w:val="none" w:sz="0" w:space="0" w:color="auto"/>
        <w:bottom w:val="none" w:sz="0" w:space="0" w:color="auto"/>
        <w:right w:val="none" w:sz="0" w:space="0" w:color="auto"/>
      </w:divBdr>
      <w:divsChild>
        <w:div w:id="1944655053">
          <w:marLeft w:val="0"/>
          <w:marRight w:val="0"/>
          <w:marTop w:val="0"/>
          <w:marBottom w:val="0"/>
          <w:divBdr>
            <w:top w:val="none" w:sz="0" w:space="0" w:color="auto"/>
            <w:left w:val="none" w:sz="0" w:space="0" w:color="auto"/>
            <w:bottom w:val="none" w:sz="0" w:space="0" w:color="auto"/>
            <w:right w:val="none" w:sz="0" w:space="0" w:color="auto"/>
          </w:divBdr>
        </w:div>
      </w:divsChild>
    </w:div>
    <w:div w:id="393041585">
      <w:bodyDiv w:val="1"/>
      <w:marLeft w:val="0"/>
      <w:marRight w:val="0"/>
      <w:marTop w:val="0"/>
      <w:marBottom w:val="0"/>
      <w:divBdr>
        <w:top w:val="none" w:sz="0" w:space="0" w:color="auto"/>
        <w:left w:val="none" w:sz="0" w:space="0" w:color="auto"/>
        <w:bottom w:val="none" w:sz="0" w:space="0" w:color="auto"/>
        <w:right w:val="none" w:sz="0" w:space="0" w:color="auto"/>
      </w:divBdr>
      <w:divsChild>
        <w:div w:id="163252894">
          <w:marLeft w:val="0"/>
          <w:marRight w:val="0"/>
          <w:marTop w:val="0"/>
          <w:marBottom w:val="0"/>
          <w:divBdr>
            <w:top w:val="none" w:sz="0" w:space="0" w:color="auto"/>
            <w:left w:val="none" w:sz="0" w:space="0" w:color="auto"/>
            <w:bottom w:val="none" w:sz="0" w:space="0" w:color="auto"/>
            <w:right w:val="none" w:sz="0" w:space="0" w:color="auto"/>
          </w:divBdr>
        </w:div>
        <w:div w:id="1723823199">
          <w:marLeft w:val="0"/>
          <w:marRight w:val="0"/>
          <w:marTop w:val="0"/>
          <w:marBottom w:val="0"/>
          <w:divBdr>
            <w:top w:val="none" w:sz="0" w:space="0" w:color="auto"/>
            <w:left w:val="none" w:sz="0" w:space="0" w:color="auto"/>
            <w:bottom w:val="none" w:sz="0" w:space="0" w:color="auto"/>
            <w:right w:val="none" w:sz="0" w:space="0" w:color="auto"/>
          </w:divBdr>
        </w:div>
        <w:div w:id="89546440">
          <w:marLeft w:val="0"/>
          <w:marRight w:val="0"/>
          <w:marTop w:val="0"/>
          <w:marBottom w:val="0"/>
          <w:divBdr>
            <w:top w:val="none" w:sz="0" w:space="0" w:color="auto"/>
            <w:left w:val="none" w:sz="0" w:space="0" w:color="auto"/>
            <w:bottom w:val="none" w:sz="0" w:space="0" w:color="auto"/>
            <w:right w:val="none" w:sz="0" w:space="0" w:color="auto"/>
          </w:divBdr>
        </w:div>
        <w:div w:id="1355110175">
          <w:marLeft w:val="0"/>
          <w:marRight w:val="0"/>
          <w:marTop w:val="0"/>
          <w:marBottom w:val="0"/>
          <w:divBdr>
            <w:top w:val="none" w:sz="0" w:space="0" w:color="auto"/>
            <w:left w:val="none" w:sz="0" w:space="0" w:color="auto"/>
            <w:bottom w:val="none" w:sz="0" w:space="0" w:color="auto"/>
            <w:right w:val="none" w:sz="0" w:space="0" w:color="auto"/>
          </w:divBdr>
        </w:div>
        <w:div w:id="1679455333">
          <w:marLeft w:val="0"/>
          <w:marRight w:val="0"/>
          <w:marTop w:val="0"/>
          <w:marBottom w:val="0"/>
          <w:divBdr>
            <w:top w:val="none" w:sz="0" w:space="0" w:color="auto"/>
            <w:left w:val="none" w:sz="0" w:space="0" w:color="auto"/>
            <w:bottom w:val="none" w:sz="0" w:space="0" w:color="auto"/>
            <w:right w:val="none" w:sz="0" w:space="0" w:color="auto"/>
          </w:divBdr>
        </w:div>
        <w:div w:id="1680504025">
          <w:marLeft w:val="0"/>
          <w:marRight w:val="0"/>
          <w:marTop w:val="0"/>
          <w:marBottom w:val="0"/>
          <w:divBdr>
            <w:top w:val="none" w:sz="0" w:space="0" w:color="auto"/>
            <w:left w:val="none" w:sz="0" w:space="0" w:color="auto"/>
            <w:bottom w:val="none" w:sz="0" w:space="0" w:color="auto"/>
            <w:right w:val="none" w:sz="0" w:space="0" w:color="auto"/>
          </w:divBdr>
        </w:div>
        <w:div w:id="1130899749">
          <w:marLeft w:val="0"/>
          <w:marRight w:val="0"/>
          <w:marTop w:val="0"/>
          <w:marBottom w:val="0"/>
          <w:divBdr>
            <w:top w:val="none" w:sz="0" w:space="0" w:color="auto"/>
            <w:left w:val="none" w:sz="0" w:space="0" w:color="auto"/>
            <w:bottom w:val="none" w:sz="0" w:space="0" w:color="auto"/>
            <w:right w:val="none" w:sz="0" w:space="0" w:color="auto"/>
          </w:divBdr>
        </w:div>
      </w:divsChild>
    </w:div>
    <w:div w:id="413286223">
      <w:bodyDiv w:val="1"/>
      <w:marLeft w:val="0"/>
      <w:marRight w:val="0"/>
      <w:marTop w:val="0"/>
      <w:marBottom w:val="0"/>
      <w:divBdr>
        <w:top w:val="none" w:sz="0" w:space="0" w:color="auto"/>
        <w:left w:val="none" w:sz="0" w:space="0" w:color="auto"/>
        <w:bottom w:val="none" w:sz="0" w:space="0" w:color="auto"/>
        <w:right w:val="none" w:sz="0" w:space="0" w:color="auto"/>
      </w:divBdr>
    </w:div>
    <w:div w:id="438916007">
      <w:bodyDiv w:val="1"/>
      <w:marLeft w:val="0"/>
      <w:marRight w:val="0"/>
      <w:marTop w:val="0"/>
      <w:marBottom w:val="0"/>
      <w:divBdr>
        <w:top w:val="none" w:sz="0" w:space="0" w:color="auto"/>
        <w:left w:val="none" w:sz="0" w:space="0" w:color="auto"/>
        <w:bottom w:val="none" w:sz="0" w:space="0" w:color="auto"/>
        <w:right w:val="none" w:sz="0" w:space="0" w:color="auto"/>
      </w:divBdr>
    </w:div>
    <w:div w:id="452211645">
      <w:bodyDiv w:val="1"/>
      <w:marLeft w:val="0"/>
      <w:marRight w:val="0"/>
      <w:marTop w:val="0"/>
      <w:marBottom w:val="0"/>
      <w:divBdr>
        <w:top w:val="none" w:sz="0" w:space="0" w:color="auto"/>
        <w:left w:val="none" w:sz="0" w:space="0" w:color="auto"/>
        <w:bottom w:val="none" w:sz="0" w:space="0" w:color="auto"/>
        <w:right w:val="none" w:sz="0" w:space="0" w:color="auto"/>
      </w:divBdr>
      <w:divsChild>
        <w:div w:id="1158114056">
          <w:marLeft w:val="0"/>
          <w:marRight w:val="0"/>
          <w:marTop w:val="0"/>
          <w:marBottom w:val="0"/>
          <w:divBdr>
            <w:top w:val="none" w:sz="0" w:space="0" w:color="auto"/>
            <w:left w:val="none" w:sz="0" w:space="0" w:color="auto"/>
            <w:bottom w:val="none" w:sz="0" w:space="0" w:color="auto"/>
            <w:right w:val="none" w:sz="0" w:space="0" w:color="auto"/>
          </w:divBdr>
        </w:div>
        <w:div w:id="737825199">
          <w:marLeft w:val="0"/>
          <w:marRight w:val="0"/>
          <w:marTop w:val="0"/>
          <w:marBottom w:val="0"/>
          <w:divBdr>
            <w:top w:val="none" w:sz="0" w:space="0" w:color="auto"/>
            <w:left w:val="none" w:sz="0" w:space="0" w:color="auto"/>
            <w:bottom w:val="none" w:sz="0" w:space="0" w:color="auto"/>
            <w:right w:val="none" w:sz="0" w:space="0" w:color="auto"/>
          </w:divBdr>
        </w:div>
        <w:div w:id="1253123005">
          <w:marLeft w:val="0"/>
          <w:marRight w:val="0"/>
          <w:marTop w:val="0"/>
          <w:marBottom w:val="0"/>
          <w:divBdr>
            <w:top w:val="none" w:sz="0" w:space="0" w:color="auto"/>
            <w:left w:val="none" w:sz="0" w:space="0" w:color="auto"/>
            <w:bottom w:val="none" w:sz="0" w:space="0" w:color="auto"/>
            <w:right w:val="none" w:sz="0" w:space="0" w:color="auto"/>
          </w:divBdr>
        </w:div>
      </w:divsChild>
    </w:div>
    <w:div w:id="556863049">
      <w:bodyDiv w:val="1"/>
      <w:marLeft w:val="0"/>
      <w:marRight w:val="0"/>
      <w:marTop w:val="0"/>
      <w:marBottom w:val="0"/>
      <w:divBdr>
        <w:top w:val="none" w:sz="0" w:space="0" w:color="auto"/>
        <w:left w:val="none" w:sz="0" w:space="0" w:color="auto"/>
        <w:bottom w:val="none" w:sz="0" w:space="0" w:color="auto"/>
        <w:right w:val="none" w:sz="0" w:space="0" w:color="auto"/>
      </w:divBdr>
    </w:div>
    <w:div w:id="568345720">
      <w:bodyDiv w:val="1"/>
      <w:marLeft w:val="0"/>
      <w:marRight w:val="0"/>
      <w:marTop w:val="0"/>
      <w:marBottom w:val="0"/>
      <w:divBdr>
        <w:top w:val="none" w:sz="0" w:space="0" w:color="auto"/>
        <w:left w:val="none" w:sz="0" w:space="0" w:color="auto"/>
        <w:bottom w:val="none" w:sz="0" w:space="0" w:color="auto"/>
        <w:right w:val="none" w:sz="0" w:space="0" w:color="auto"/>
      </w:divBdr>
    </w:div>
    <w:div w:id="620838854">
      <w:bodyDiv w:val="1"/>
      <w:marLeft w:val="0"/>
      <w:marRight w:val="0"/>
      <w:marTop w:val="0"/>
      <w:marBottom w:val="0"/>
      <w:divBdr>
        <w:top w:val="none" w:sz="0" w:space="0" w:color="auto"/>
        <w:left w:val="none" w:sz="0" w:space="0" w:color="auto"/>
        <w:bottom w:val="none" w:sz="0" w:space="0" w:color="auto"/>
        <w:right w:val="none" w:sz="0" w:space="0" w:color="auto"/>
      </w:divBdr>
    </w:div>
    <w:div w:id="690642463">
      <w:bodyDiv w:val="1"/>
      <w:marLeft w:val="0"/>
      <w:marRight w:val="0"/>
      <w:marTop w:val="0"/>
      <w:marBottom w:val="0"/>
      <w:divBdr>
        <w:top w:val="none" w:sz="0" w:space="0" w:color="auto"/>
        <w:left w:val="none" w:sz="0" w:space="0" w:color="auto"/>
        <w:bottom w:val="none" w:sz="0" w:space="0" w:color="auto"/>
        <w:right w:val="none" w:sz="0" w:space="0" w:color="auto"/>
      </w:divBdr>
    </w:div>
    <w:div w:id="760492522">
      <w:bodyDiv w:val="1"/>
      <w:marLeft w:val="0"/>
      <w:marRight w:val="0"/>
      <w:marTop w:val="0"/>
      <w:marBottom w:val="0"/>
      <w:divBdr>
        <w:top w:val="none" w:sz="0" w:space="0" w:color="auto"/>
        <w:left w:val="none" w:sz="0" w:space="0" w:color="auto"/>
        <w:bottom w:val="none" w:sz="0" w:space="0" w:color="auto"/>
        <w:right w:val="none" w:sz="0" w:space="0" w:color="auto"/>
      </w:divBdr>
    </w:div>
    <w:div w:id="775640005">
      <w:bodyDiv w:val="1"/>
      <w:marLeft w:val="0"/>
      <w:marRight w:val="0"/>
      <w:marTop w:val="0"/>
      <w:marBottom w:val="0"/>
      <w:divBdr>
        <w:top w:val="none" w:sz="0" w:space="0" w:color="auto"/>
        <w:left w:val="none" w:sz="0" w:space="0" w:color="auto"/>
        <w:bottom w:val="none" w:sz="0" w:space="0" w:color="auto"/>
        <w:right w:val="none" w:sz="0" w:space="0" w:color="auto"/>
      </w:divBdr>
    </w:div>
    <w:div w:id="903180203">
      <w:bodyDiv w:val="1"/>
      <w:marLeft w:val="0"/>
      <w:marRight w:val="0"/>
      <w:marTop w:val="0"/>
      <w:marBottom w:val="0"/>
      <w:divBdr>
        <w:top w:val="none" w:sz="0" w:space="0" w:color="auto"/>
        <w:left w:val="none" w:sz="0" w:space="0" w:color="auto"/>
        <w:bottom w:val="none" w:sz="0" w:space="0" w:color="auto"/>
        <w:right w:val="none" w:sz="0" w:space="0" w:color="auto"/>
      </w:divBdr>
    </w:div>
    <w:div w:id="971206228">
      <w:bodyDiv w:val="1"/>
      <w:marLeft w:val="0"/>
      <w:marRight w:val="0"/>
      <w:marTop w:val="0"/>
      <w:marBottom w:val="0"/>
      <w:divBdr>
        <w:top w:val="none" w:sz="0" w:space="0" w:color="auto"/>
        <w:left w:val="none" w:sz="0" w:space="0" w:color="auto"/>
        <w:bottom w:val="none" w:sz="0" w:space="0" w:color="auto"/>
        <w:right w:val="none" w:sz="0" w:space="0" w:color="auto"/>
      </w:divBdr>
    </w:div>
    <w:div w:id="1105079254">
      <w:bodyDiv w:val="1"/>
      <w:marLeft w:val="0"/>
      <w:marRight w:val="0"/>
      <w:marTop w:val="0"/>
      <w:marBottom w:val="0"/>
      <w:divBdr>
        <w:top w:val="none" w:sz="0" w:space="0" w:color="auto"/>
        <w:left w:val="none" w:sz="0" w:space="0" w:color="auto"/>
        <w:bottom w:val="none" w:sz="0" w:space="0" w:color="auto"/>
        <w:right w:val="none" w:sz="0" w:space="0" w:color="auto"/>
      </w:divBdr>
    </w:div>
    <w:div w:id="1138261683">
      <w:bodyDiv w:val="1"/>
      <w:marLeft w:val="0"/>
      <w:marRight w:val="0"/>
      <w:marTop w:val="0"/>
      <w:marBottom w:val="0"/>
      <w:divBdr>
        <w:top w:val="none" w:sz="0" w:space="0" w:color="auto"/>
        <w:left w:val="none" w:sz="0" w:space="0" w:color="auto"/>
        <w:bottom w:val="none" w:sz="0" w:space="0" w:color="auto"/>
        <w:right w:val="none" w:sz="0" w:space="0" w:color="auto"/>
      </w:divBdr>
    </w:div>
    <w:div w:id="1364163507">
      <w:bodyDiv w:val="1"/>
      <w:marLeft w:val="0"/>
      <w:marRight w:val="0"/>
      <w:marTop w:val="0"/>
      <w:marBottom w:val="0"/>
      <w:divBdr>
        <w:top w:val="none" w:sz="0" w:space="0" w:color="auto"/>
        <w:left w:val="none" w:sz="0" w:space="0" w:color="auto"/>
        <w:bottom w:val="none" w:sz="0" w:space="0" w:color="auto"/>
        <w:right w:val="none" w:sz="0" w:space="0" w:color="auto"/>
      </w:divBdr>
    </w:div>
    <w:div w:id="1460799343">
      <w:bodyDiv w:val="1"/>
      <w:marLeft w:val="0"/>
      <w:marRight w:val="0"/>
      <w:marTop w:val="0"/>
      <w:marBottom w:val="0"/>
      <w:divBdr>
        <w:top w:val="none" w:sz="0" w:space="0" w:color="auto"/>
        <w:left w:val="none" w:sz="0" w:space="0" w:color="auto"/>
        <w:bottom w:val="none" w:sz="0" w:space="0" w:color="auto"/>
        <w:right w:val="none" w:sz="0" w:space="0" w:color="auto"/>
      </w:divBdr>
    </w:div>
    <w:div w:id="1585916351">
      <w:bodyDiv w:val="1"/>
      <w:marLeft w:val="0"/>
      <w:marRight w:val="0"/>
      <w:marTop w:val="0"/>
      <w:marBottom w:val="0"/>
      <w:divBdr>
        <w:top w:val="none" w:sz="0" w:space="0" w:color="auto"/>
        <w:left w:val="none" w:sz="0" w:space="0" w:color="auto"/>
        <w:bottom w:val="none" w:sz="0" w:space="0" w:color="auto"/>
        <w:right w:val="none" w:sz="0" w:space="0" w:color="auto"/>
      </w:divBdr>
      <w:divsChild>
        <w:div w:id="894585110">
          <w:marLeft w:val="0"/>
          <w:marRight w:val="0"/>
          <w:marTop w:val="0"/>
          <w:marBottom w:val="0"/>
          <w:divBdr>
            <w:top w:val="none" w:sz="0" w:space="0" w:color="auto"/>
            <w:left w:val="none" w:sz="0" w:space="0" w:color="auto"/>
            <w:bottom w:val="none" w:sz="0" w:space="0" w:color="auto"/>
            <w:right w:val="none" w:sz="0" w:space="0" w:color="auto"/>
          </w:divBdr>
        </w:div>
      </w:divsChild>
    </w:div>
    <w:div w:id="1587762255">
      <w:bodyDiv w:val="1"/>
      <w:marLeft w:val="0"/>
      <w:marRight w:val="0"/>
      <w:marTop w:val="0"/>
      <w:marBottom w:val="0"/>
      <w:divBdr>
        <w:top w:val="none" w:sz="0" w:space="0" w:color="auto"/>
        <w:left w:val="none" w:sz="0" w:space="0" w:color="auto"/>
        <w:bottom w:val="none" w:sz="0" w:space="0" w:color="auto"/>
        <w:right w:val="none" w:sz="0" w:space="0" w:color="auto"/>
      </w:divBdr>
    </w:div>
    <w:div w:id="1661040513">
      <w:bodyDiv w:val="1"/>
      <w:marLeft w:val="0"/>
      <w:marRight w:val="0"/>
      <w:marTop w:val="0"/>
      <w:marBottom w:val="0"/>
      <w:divBdr>
        <w:top w:val="none" w:sz="0" w:space="0" w:color="auto"/>
        <w:left w:val="none" w:sz="0" w:space="0" w:color="auto"/>
        <w:bottom w:val="none" w:sz="0" w:space="0" w:color="auto"/>
        <w:right w:val="none" w:sz="0" w:space="0" w:color="auto"/>
      </w:divBdr>
    </w:div>
    <w:div w:id="1685981705">
      <w:bodyDiv w:val="1"/>
      <w:marLeft w:val="0"/>
      <w:marRight w:val="0"/>
      <w:marTop w:val="0"/>
      <w:marBottom w:val="0"/>
      <w:divBdr>
        <w:top w:val="none" w:sz="0" w:space="0" w:color="auto"/>
        <w:left w:val="none" w:sz="0" w:space="0" w:color="auto"/>
        <w:bottom w:val="none" w:sz="0" w:space="0" w:color="auto"/>
        <w:right w:val="none" w:sz="0" w:space="0" w:color="auto"/>
      </w:divBdr>
      <w:divsChild>
        <w:div w:id="2070837092">
          <w:marLeft w:val="0"/>
          <w:marRight w:val="0"/>
          <w:marTop w:val="0"/>
          <w:marBottom w:val="0"/>
          <w:divBdr>
            <w:top w:val="none" w:sz="0" w:space="0" w:color="auto"/>
            <w:left w:val="none" w:sz="0" w:space="0" w:color="auto"/>
            <w:bottom w:val="none" w:sz="0" w:space="0" w:color="auto"/>
            <w:right w:val="none" w:sz="0" w:space="0" w:color="auto"/>
          </w:divBdr>
        </w:div>
      </w:divsChild>
    </w:div>
    <w:div w:id="1756248314">
      <w:bodyDiv w:val="1"/>
      <w:marLeft w:val="0"/>
      <w:marRight w:val="0"/>
      <w:marTop w:val="0"/>
      <w:marBottom w:val="0"/>
      <w:divBdr>
        <w:top w:val="none" w:sz="0" w:space="0" w:color="auto"/>
        <w:left w:val="none" w:sz="0" w:space="0" w:color="auto"/>
        <w:bottom w:val="none" w:sz="0" w:space="0" w:color="auto"/>
        <w:right w:val="none" w:sz="0" w:space="0" w:color="auto"/>
      </w:divBdr>
    </w:div>
    <w:div w:id="1759524089">
      <w:bodyDiv w:val="1"/>
      <w:marLeft w:val="0"/>
      <w:marRight w:val="0"/>
      <w:marTop w:val="0"/>
      <w:marBottom w:val="0"/>
      <w:divBdr>
        <w:top w:val="none" w:sz="0" w:space="0" w:color="auto"/>
        <w:left w:val="none" w:sz="0" w:space="0" w:color="auto"/>
        <w:bottom w:val="none" w:sz="0" w:space="0" w:color="auto"/>
        <w:right w:val="none" w:sz="0" w:space="0" w:color="auto"/>
      </w:divBdr>
    </w:div>
    <w:div w:id="1785492738">
      <w:bodyDiv w:val="1"/>
      <w:marLeft w:val="0"/>
      <w:marRight w:val="0"/>
      <w:marTop w:val="0"/>
      <w:marBottom w:val="0"/>
      <w:divBdr>
        <w:top w:val="none" w:sz="0" w:space="0" w:color="auto"/>
        <w:left w:val="none" w:sz="0" w:space="0" w:color="auto"/>
        <w:bottom w:val="none" w:sz="0" w:space="0" w:color="auto"/>
        <w:right w:val="none" w:sz="0" w:space="0" w:color="auto"/>
      </w:divBdr>
    </w:div>
    <w:div w:id="1814059444">
      <w:bodyDiv w:val="1"/>
      <w:marLeft w:val="0"/>
      <w:marRight w:val="0"/>
      <w:marTop w:val="0"/>
      <w:marBottom w:val="0"/>
      <w:divBdr>
        <w:top w:val="none" w:sz="0" w:space="0" w:color="auto"/>
        <w:left w:val="none" w:sz="0" w:space="0" w:color="auto"/>
        <w:bottom w:val="none" w:sz="0" w:space="0" w:color="auto"/>
        <w:right w:val="none" w:sz="0" w:space="0" w:color="auto"/>
      </w:divBdr>
    </w:div>
    <w:div w:id="1931503277">
      <w:bodyDiv w:val="1"/>
      <w:marLeft w:val="0"/>
      <w:marRight w:val="0"/>
      <w:marTop w:val="0"/>
      <w:marBottom w:val="0"/>
      <w:divBdr>
        <w:top w:val="none" w:sz="0" w:space="0" w:color="auto"/>
        <w:left w:val="none" w:sz="0" w:space="0" w:color="auto"/>
        <w:bottom w:val="none" w:sz="0" w:space="0" w:color="auto"/>
        <w:right w:val="none" w:sz="0" w:space="0" w:color="auto"/>
      </w:divBdr>
    </w:div>
    <w:div w:id="1977566953">
      <w:bodyDiv w:val="1"/>
      <w:marLeft w:val="0"/>
      <w:marRight w:val="0"/>
      <w:marTop w:val="0"/>
      <w:marBottom w:val="0"/>
      <w:divBdr>
        <w:top w:val="none" w:sz="0" w:space="0" w:color="auto"/>
        <w:left w:val="none" w:sz="0" w:space="0" w:color="auto"/>
        <w:bottom w:val="none" w:sz="0" w:space="0" w:color="auto"/>
        <w:right w:val="none" w:sz="0" w:space="0" w:color="auto"/>
      </w:divBdr>
    </w:div>
    <w:div w:id="2075347883">
      <w:bodyDiv w:val="1"/>
      <w:marLeft w:val="0"/>
      <w:marRight w:val="0"/>
      <w:marTop w:val="0"/>
      <w:marBottom w:val="0"/>
      <w:divBdr>
        <w:top w:val="none" w:sz="0" w:space="0" w:color="auto"/>
        <w:left w:val="none" w:sz="0" w:space="0" w:color="auto"/>
        <w:bottom w:val="none" w:sz="0" w:space="0" w:color="auto"/>
        <w:right w:val="none" w:sz="0" w:space="0" w:color="auto"/>
      </w:divBdr>
      <w:divsChild>
        <w:div w:id="1120030432">
          <w:marLeft w:val="0"/>
          <w:marRight w:val="0"/>
          <w:marTop w:val="0"/>
          <w:marBottom w:val="0"/>
          <w:divBdr>
            <w:top w:val="none" w:sz="0" w:space="0" w:color="auto"/>
            <w:left w:val="none" w:sz="0" w:space="0" w:color="auto"/>
            <w:bottom w:val="none" w:sz="0" w:space="0" w:color="auto"/>
            <w:right w:val="none" w:sz="0" w:space="0" w:color="auto"/>
          </w:divBdr>
        </w:div>
      </w:divsChild>
    </w:div>
    <w:div w:id="2097824520">
      <w:bodyDiv w:val="1"/>
      <w:marLeft w:val="0"/>
      <w:marRight w:val="0"/>
      <w:marTop w:val="0"/>
      <w:marBottom w:val="0"/>
      <w:divBdr>
        <w:top w:val="none" w:sz="0" w:space="0" w:color="auto"/>
        <w:left w:val="none" w:sz="0" w:space="0" w:color="auto"/>
        <w:bottom w:val="none" w:sz="0" w:space="0" w:color="auto"/>
        <w:right w:val="none" w:sz="0" w:space="0" w:color="auto"/>
      </w:divBdr>
    </w:div>
    <w:div w:id="21210266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FC8AF-2462-7746-8AD8-08D82DCB4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10</Pages>
  <Words>987</Words>
  <Characters>5627</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Morgan</dc:creator>
  <cp:keywords/>
  <dc:description/>
  <cp:lastModifiedBy>Neil Morgan</cp:lastModifiedBy>
  <cp:revision>4</cp:revision>
  <cp:lastPrinted>2019-12-30T16:27:00Z</cp:lastPrinted>
  <dcterms:created xsi:type="dcterms:W3CDTF">2020-02-06T17:57:00Z</dcterms:created>
  <dcterms:modified xsi:type="dcterms:W3CDTF">2020-02-06T20:18:00Z</dcterms:modified>
</cp:coreProperties>
</file>